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1A31" w14:textId="4C75CA82" w:rsidR="00011B63" w:rsidRPr="00F92AEC" w:rsidRDefault="00011B63" w:rsidP="00011B63">
      <w:pPr>
        <w:pStyle w:val="Titre1"/>
        <w:rPr>
          <w:rFonts w:ascii="Arial" w:hAnsi="Arial" w:cs="Arial"/>
          <w:b/>
          <w:bCs/>
          <w:sz w:val="28"/>
          <w:szCs w:val="28"/>
        </w:rPr>
      </w:pPr>
      <w:r w:rsidRPr="00F92AEC">
        <w:rPr>
          <w:rFonts w:ascii="Arial" w:hAnsi="Arial" w:cs="Arial"/>
          <w:b/>
          <w:bCs/>
          <w:sz w:val="28"/>
          <w:szCs w:val="28"/>
        </w:rPr>
        <w:t xml:space="preserve">3. </w:t>
      </w:r>
      <w:r w:rsidRPr="00F92AEC">
        <w:rPr>
          <w:rFonts w:ascii="Arial" w:hAnsi="Arial" w:cs="Arial"/>
          <w:b/>
          <w:bCs/>
          <w:sz w:val="28"/>
          <w:szCs w:val="28"/>
          <w:u w:val="single"/>
        </w:rPr>
        <w:t>DOMAINE ET PATRIMOINE</w:t>
      </w:r>
    </w:p>
    <w:p w14:paraId="406C6ADC" w14:textId="77777777" w:rsidR="007063BD" w:rsidRDefault="007063BD" w:rsidP="00DF330E">
      <w:pPr>
        <w:pStyle w:val="Titre2"/>
        <w:jc w:val="both"/>
        <w:rPr>
          <w:rFonts w:ascii="Arial" w:hAnsi="Arial" w:cs="Arial"/>
          <w:b/>
          <w:bCs/>
        </w:rPr>
      </w:pPr>
    </w:p>
    <w:p w14:paraId="02112831" w14:textId="1DA09733" w:rsidR="00786196" w:rsidRPr="00F92AEC" w:rsidRDefault="00786196" w:rsidP="00DF330E">
      <w:pPr>
        <w:pStyle w:val="Titre2"/>
        <w:jc w:val="both"/>
        <w:rPr>
          <w:rFonts w:ascii="Arial" w:hAnsi="Arial" w:cs="Arial"/>
        </w:rPr>
      </w:pPr>
      <w:r w:rsidRPr="00F92AEC">
        <w:rPr>
          <w:rFonts w:ascii="Arial" w:hAnsi="Arial" w:cs="Arial"/>
          <w:b/>
          <w:bCs/>
        </w:rPr>
        <w:t>3.</w:t>
      </w:r>
      <w:r w:rsidR="007063BD">
        <w:rPr>
          <w:rFonts w:ascii="Arial" w:hAnsi="Arial" w:cs="Arial"/>
          <w:b/>
          <w:bCs/>
        </w:rPr>
        <w:t>1</w:t>
      </w:r>
      <w:r w:rsidRPr="00F92AEC">
        <w:rPr>
          <w:rFonts w:ascii="Arial" w:hAnsi="Arial" w:cs="Arial"/>
          <w:b/>
          <w:bCs/>
        </w:rPr>
        <w:t>.</w:t>
      </w:r>
      <w:r w:rsidR="004B01A7">
        <w:rPr>
          <w:rFonts w:ascii="Arial" w:hAnsi="Arial" w:cs="Arial"/>
          <w:b/>
          <w:bCs/>
        </w:rPr>
        <w:t>147.</w:t>
      </w:r>
      <w:r w:rsidRPr="00F92AEC">
        <w:rPr>
          <w:rFonts w:ascii="Arial" w:hAnsi="Arial" w:cs="Arial"/>
          <w:b/>
          <w:bCs/>
        </w:rPr>
        <w:t xml:space="preserve"> A</w:t>
      </w:r>
      <w:r w:rsidR="007063BD">
        <w:rPr>
          <w:rFonts w:ascii="Arial" w:hAnsi="Arial" w:cs="Arial"/>
          <w:b/>
          <w:bCs/>
        </w:rPr>
        <w:t>CQUISITIONS FONCIÈRES. ACQUISITION D’UN TERRAIN SITUÉ 16 IMPASSE DE L’ABREUVOIR SECTION BO N°156 APPARTENANT A M. GATARD RENÉ</w:t>
      </w:r>
      <w:r w:rsidR="00F80DD1">
        <w:rPr>
          <w:rFonts w:ascii="Arial" w:hAnsi="Arial" w:cs="Arial"/>
          <w:b/>
          <w:bCs/>
        </w:rPr>
        <w:t>.</w:t>
      </w:r>
      <w:r w:rsidRPr="00F92AEC">
        <w:rPr>
          <w:rFonts w:ascii="Arial" w:hAnsi="Arial" w:cs="Arial"/>
        </w:rPr>
        <w:t xml:space="preserve"> </w:t>
      </w:r>
    </w:p>
    <w:p w14:paraId="2CEA65B3" w14:textId="77777777" w:rsidR="007063BD" w:rsidRPr="00951D54" w:rsidRDefault="007063BD" w:rsidP="007063BD">
      <w:pPr>
        <w:pStyle w:val="NormalWeb"/>
        <w:overflowPunct w:val="0"/>
        <w:spacing w:before="0" w:after="0"/>
        <w:jc w:val="both"/>
        <w:rPr>
          <w:rFonts w:ascii="Arial" w:eastAsia="Microsoft YaHei" w:hAnsi="Arial" w:cs="Arial"/>
          <w:color w:val="000000"/>
          <w:sz w:val="22"/>
          <w:szCs w:val="22"/>
        </w:rPr>
      </w:pPr>
      <w:r w:rsidRPr="00951D54">
        <w:rPr>
          <w:rFonts w:ascii="Arial" w:eastAsia="Microsoft YaHei" w:hAnsi="Arial" w:cs="Arial"/>
          <w:color w:val="000000"/>
          <w:sz w:val="22"/>
          <w:szCs w:val="22"/>
        </w:rPr>
        <w:t>Le Plan Local d’Urbanisme comporte un emplacement réservé n°10 pour l’aménagement de la Vallée du Thouet.</w:t>
      </w:r>
    </w:p>
    <w:p w14:paraId="06A02BFF" w14:textId="77777777" w:rsidR="007063BD" w:rsidRPr="00951D54" w:rsidRDefault="007063BD" w:rsidP="007063BD">
      <w:pPr>
        <w:pStyle w:val="NormalWeb"/>
        <w:overflowPunct w:val="0"/>
        <w:spacing w:before="0" w:after="0"/>
        <w:jc w:val="both"/>
        <w:rPr>
          <w:rFonts w:ascii="Arial" w:eastAsia="Microsoft YaHei" w:hAnsi="Arial" w:cs="Arial"/>
          <w:color w:val="000000"/>
          <w:sz w:val="22"/>
          <w:szCs w:val="22"/>
        </w:rPr>
      </w:pPr>
      <w:r w:rsidRPr="00951D54">
        <w:rPr>
          <w:rFonts w:ascii="Arial" w:eastAsia="Microsoft YaHei" w:hAnsi="Arial" w:cs="Arial"/>
          <w:color w:val="000000"/>
          <w:sz w:val="22"/>
          <w:szCs w:val="22"/>
        </w:rPr>
        <w:t>Sur cette emprise la Ville a déjà acquis un ensemble de 6 parcelles en nature de jardins, en bordure du Thouet.</w:t>
      </w:r>
    </w:p>
    <w:p w14:paraId="16C3CD11" w14:textId="77777777" w:rsidR="007063BD" w:rsidRPr="00951D54" w:rsidRDefault="007063BD" w:rsidP="00AC4F6E">
      <w:pPr>
        <w:pStyle w:val="NormalWeb"/>
        <w:overflowPunct w:val="0"/>
        <w:spacing w:after="0"/>
        <w:jc w:val="both"/>
        <w:rPr>
          <w:rFonts w:ascii="Arial" w:hAnsi="Arial" w:cs="Arial"/>
          <w:sz w:val="22"/>
          <w:szCs w:val="22"/>
        </w:rPr>
      </w:pPr>
      <w:r w:rsidRPr="00951D54">
        <w:rPr>
          <w:rFonts w:ascii="Arial" w:hAnsi="Arial" w:cs="Arial"/>
          <w:sz w:val="22"/>
          <w:szCs w:val="22"/>
        </w:rPr>
        <w:t>Une délibération en date du 22 Octobre 2009 a été prise décidant l’acquisition de la parcelle cadastrée section BO n°156 d’une contenance de 485 m², auprès de Monsieur GATARD René, mais cette dernière n’a pas été suivie d’effet.</w:t>
      </w:r>
    </w:p>
    <w:p w14:paraId="17BC46B3" w14:textId="77777777" w:rsidR="007063BD" w:rsidRPr="00951D54" w:rsidRDefault="007063BD" w:rsidP="007063BD">
      <w:pPr>
        <w:pStyle w:val="NormalWeb"/>
        <w:overflowPunct w:val="0"/>
        <w:spacing w:before="0" w:after="0"/>
        <w:jc w:val="both"/>
        <w:rPr>
          <w:rFonts w:ascii="Arial" w:eastAsia="Microsoft YaHei" w:hAnsi="Arial" w:cs="Arial"/>
          <w:color w:val="000000"/>
          <w:sz w:val="22"/>
          <w:szCs w:val="22"/>
        </w:rPr>
      </w:pPr>
      <w:r w:rsidRPr="00951D54">
        <w:rPr>
          <w:rFonts w:ascii="Arial" w:eastAsia="Microsoft YaHei" w:hAnsi="Arial" w:cs="Arial"/>
          <w:color w:val="000000"/>
          <w:sz w:val="22"/>
          <w:szCs w:val="22"/>
        </w:rPr>
        <w:t>La Collectivité a donc proposé, en août 2021, de formaliser l’acquisition du terrain cité ci-dessus, auprès de Monsieur GATARD René.</w:t>
      </w:r>
    </w:p>
    <w:p w14:paraId="352B3027" w14:textId="77777777" w:rsidR="007063BD" w:rsidRPr="00951D54" w:rsidRDefault="007063BD" w:rsidP="007063BD">
      <w:pPr>
        <w:pStyle w:val="NormalWeb"/>
        <w:overflowPunct w:val="0"/>
        <w:spacing w:before="0" w:after="0"/>
        <w:jc w:val="both"/>
        <w:rPr>
          <w:rFonts w:ascii="Arial" w:eastAsia="Microsoft YaHei" w:hAnsi="Arial" w:cs="Arial"/>
          <w:color w:val="000000"/>
          <w:sz w:val="22"/>
          <w:szCs w:val="22"/>
        </w:rPr>
      </w:pPr>
      <w:r w:rsidRPr="00951D54">
        <w:rPr>
          <w:rFonts w:ascii="Arial" w:eastAsia="Microsoft YaHei" w:hAnsi="Arial" w:cs="Arial"/>
          <w:color w:val="000000"/>
          <w:sz w:val="22"/>
          <w:szCs w:val="22"/>
        </w:rPr>
        <w:t>Ce dernier a donné son accord pour un prix de 5€/m² en référence aux terrains acquis récemment validé par l’avis des Domaines, soit un prix de 2 425 € net vendeur.</w:t>
      </w:r>
    </w:p>
    <w:p w14:paraId="2897BD32" w14:textId="77777777" w:rsidR="007063BD" w:rsidRPr="00951D54" w:rsidRDefault="007063BD" w:rsidP="007063BD">
      <w:pPr>
        <w:pStyle w:val="StandardLTUntertitel"/>
        <w:jc w:val="both"/>
        <w:rPr>
          <w:sz w:val="22"/>
          <w:szCs w:val="22"/>
        </w:rPr>
      </w:pPr>
    </w:p>
    <w:p w14:paraId="2909B37C" w14:textId="6A19A330" w:rsidR="007063BD" w:rsidRPr="00951D54" w:rsidRDefault="007063BD" w:rsidP="007063BD">
      <w:pPr>
        <w:pStyle w:val="StandardLTUntertitel"/>
        <w:jc w:val="both"/>
        <w:rPr>
          <w:sz w:val="22"/>
          <w:szCs w:val="22"/>
        </w:rPr>
      </w:pPr>
      <w:r w:rsidRPr="00951D54">
        <w:rPr>
          <w:sz w:val="22"/>
          <w:szCs w:val="22"/>
        </w:rPr>
        <w:t>Vu l’avis favorable du Comité Urbanisme, Développement Durable, Attractivité, Mobilité et Transports en date du 12 Octobre 2021,</w:t>
      </w:r>
    </w:p>
    <w:p w14:paraId="74377249" w14:textId="77777777" w:rsidR="007063BD" w:rsidRPr="00951D54" w:rsidRDefault="007063BD" w:rsidP="007063BD">
      <w:pPr>
        <w:pStyle w:val="Textbody"/>
        <w:spacing w:after="0" w:line="240" w:lineRule="auto"/>
        <w:jc w:val="both"/>
        <w:rPr>
          <w:color w:val="FF0000"/>
          <w:sz w:val="22"/>
          <w:szCs w:val="22"/>
        </w:rPr>
      </w:pPr>
    </w:p>
    <w:p w14:paraId="0E285D59" w14:textId="77777777" w:rsidR="007063BD" w:rsidRPr="00951D54" w:rsidRDefault="007063BD" w:rsidP="007063BD">
      <w:pPr>
        <w:pStyle w:val="Textbody"/>
        <w:spacing w:after="0" w:line="240" w:lineRule="auto"/>
        <w:jc w:val="both"/>
        <w:rPr>
          <w:rFonts w:ascii="Arial" w:hAnsi="Arial" w:cs="Arial"/>
          <w:sz w:val="22"/>
          <w:szCs w:val="22"/>
        </w:rPr>
      </w:pPr>
      <w:r w:rsidRPr="00951D54">
        <w:rPr>
          <w:rFonts w:ascii="Arial" w:hAnsi="Arial" w:cs="Arial"/>
          <w:sz w:val="22"/>
          <w:szCs w:val="22"/>
        </w:rPr>
        <w:t>Il est proposé au Conseil Municipal d’acquérir le terrain situé 16 impasse de l’Abreuvoir, superficie 485 m², cadastré BO n°156, auprès de Monsieur GATARD René, au prix de 5 € le m².</w:t>
      </w:r>
    </w:p>
    <w:p w14:paraId="3D91D881" w14:textId="77777777" w:rsidR="007063BD" w:rsidRPr="00951D54" w:rsidRDefault="007063BD" w:rsidP="007063BD">
      <w:pPr>
        <w:pStyle w:val="Textbody"/>
        <w:spacing w:after="0" w:line="240" w:lineRule="auto"/>
        <w:jc w:val="both"/>
        <w:rPr>
          <w:rFonts w:ascii="Arial" w:hAnsi="Arial" w:cs="Arial"/>
          <w:sz w:val="22"/>
          <w:szCs w:val="22"/>
        </w:rPr>
      </w:pPr>
    </w:p>
    <w:p w14:paraId="1F2B970B" w14:textId="77777777" w:rsidR="007063BD" w:rsidRPr="00951D54" w:rsidRDefault="007063BD" w:rsidP="007063BD">
      <w:pPr>
        <w:pStyle w:val="Textbody"/>
        <w:spacing w:after="0" w:line="240" w:lineRule="auto"/>
        <w:jc w:val="both"/>
        <w:rPr>
          <w:rFonts w:ascii="Arial" w:hAnsi="Arial" w:cs="Arial"/>
          <w:sz w:val="22"/>
          <w:szCs w:val="22"/>
        </w:rPr>
      </w:pPr>
      <w:r w:rsidRPr="00951D54">
        <w:rPr>
          <w:rFonts w:ascii="Arial" w:hAnsi="Arial" w:cs="Arial"/>
          <w:sz w:val="22"/>
          <w:szCs w:val="22"/>
        </w:rPr>
        <w:t>Considérant les éléments de cession suivants :</w:t>
      </w:r>
    </w:p>
    <w:p w14:paraId="664E5417" w14:textId="77777777" w:rsidR="007063BD" w:rsidRPr="00951D54" w:rsidRDefault="007063BD" w:rsidP="007063BD">
      <w:pPr>
        <w:pStyle w:val="Textbody"/>
        <w:spacing w:after="0" w:line="240" w:lineRule="auto"/>
        <w:jc w:val="both"/>
        <w:rPr>
          <w:rFonts w:ascii="Arial" w:hAnsi="Arial" w:cs="Arial"/>
          <w:sz w:val="22"/>
          <w:szCs w:val="22"/>
        </w:rPr>
      </w:pPr>
    </w:p>
    <w:p w14:paraId="65FCE10D" w14:textId="77777777" w:rsidR="007063BD" w:rsidRPr="00951D54" w:rsidRDefault="007063BD" w:rsidP="007063BD">
      <w:pPr>
        <w:pStyle w:val="Textbody"/>
        <w:spacing w:after="0" w:line="240" w:lineRule="auto"/>
        <w:jc w:val="both"/>
        <w:rPr>
          <w:sz w:val="22"/>
          <w:szCs w:val="22"/>
        </w:rPr>
      </w:pPr>
      <w:r w:rsidRPr="00951D54">
        <w:rPr>
          <w:rFonts w:ascii="Arial" w:hAnsi="Arial" w:cs="Arial"/>
          <w:b/>
          <w:bCs/>
          <w:sz w:val="22"/>
          <w:szCs w:val="22"/>
        </w:rPr>
        <w:t>Nom et adresse des vendeurs</w:t>
      </w:r>
      <w:r w:rsidRPr="00951D54">
        <w:rPr>
          <w:rFonts w:ascii="Arial" w:hAnsi="Arial" w:cs="Arial"/>
          <w:sz w:val="22"/>
          <w:szCs w:val="22"/>
        </w:rPr>
        <w:t xml:space="preserve"> : </w:t>
      </w:r>
    </w:p>
    <w:p w14:paraId="3152A2BD" w14:textId="0277E08F" w:rsidR="007063BD" w:rsidRPr="00951D54" w:rsidRDefault="007063BD" w:rsidP="007063BD">
      <w:pPr>
        <w:pStyle w:val="Textbody"/>
        <w:spacing w:after="0" w:line="240" w:lineRule="auto"/>
        <w:jc w:val="both"/>
        <w:rPr>
          <w:rFonts w:ascii="Arial" w:hAnsi="Arial" w:cs="Arial"/>
          <w:color w:val="000000"/>
          <w:sz w:val="22"/>
          <w:szCs w:val="22"/>
        </w:rPr>
      </w:pPr>
      <w:r w:rsidRPr="00951D54">
        <w:rPr>
          <w:rFonts w:ascii="Arial" w:hAnsi="Arial" w:cs="Arial"/>
          <w:color w:val="000000"/>
          <w:sz w:val="22"/>
          <w:szCs w:val="22"/>
        </w:rPr>
        <w:t>M GATARD René – 26 rue Picasso – 79100 Thouars</w:t>
      </w:r>
    </w:p>
    <w:p w14:paraId="4A39FF88" w14:textId="77777777" w:rsidR="007063BD" w:rsidRPr="00951D54" w:rsidRDefault="007063BD" w:rsidP="007063BD">
      <w:pPr>
        <w:pStyle w:val="Textbody"/>
        <w:spacing w:after="0" w:line="240" w:lineRule="auto"/>
        <w:jc w:val="both"/>
        <w:rPr>
          <w:rFonts w:ascii="Arial" w:hAnsi="Arial" w:cs="Arial"/>
          <w:color w:val="000000"/>
          <w:sz w:val="22"/>
          <w:szCs w:val="22"/>
        </w:rPr>
      </w:pPr>
    </w:p>
    <w:p w14:paraId="2E0CDA33" w14:textId="77777777" w:rsidR="007063BD" w:rsidRPr="00951D54" w:rsidRDefault="007063BD" w:rsidP="007063BD">
      <w:pPr>
        <w:pStyle w:val="Textbody"/>
        <w:spacing w:after="0" w:line="240" w:lineRule="auto"/>
        <w:jc w:val="both"/>
        <w:rPr>
          <w:sz w:val="22"/>
          <w:szCs w:val="22"/>
        </w:rPr>
      </w:pPr>
      <w:r w:rsidRPr="00951D54">
        <w:rPr>
          <w:rFonts w:ascii="Arial" w:hAnsi="Arial" w:cs="Arial"/>
          <w:b/>
          <w:bCs/>
          <w:sz w:val="22"/>
          <w:szCs w:val="22"/>
        </w:rPr>
        <w:t>Section, numéro et adresse de la parcelle</w:t>
      </w:r>
      <w:r w:rsidRPr="00951D54">
        <w:rPr>
          <w:rFonts w:ascii="Arial" w:hAnsi="Arial" w:cs="Arial"/>
          <w:sz w:val="22"/>
          <w:szCs w:val="22"/>
        </w:rPr>
        <w:t xml:space="preserve"> : </w:t>
      </w:r>
    </w:p>
    <w:p w14:paraId="3E1BAF8B" w14:textId="77777777" w:rsidR="007063BD" w:rsidRPr="00951D54" w:rsidRDefault="007063BD" w:rsidP="007063BD">
      <w:pPr>
        <w:pStyle w:val="Textbody"/>
        <w:spacing w:after="0" w:line="240" w:lineRule="auto"/>
        <w:jc w:val="both"/>
        <w:rPr>
          <w:rFonts w:ascii="Arial" w:hAnsi="Arial" w:cs="Arial"/>
          <w:sz w:val="22"/>
          <w:szCs w:val="22"/>
        </w:rPr>
      </w:pPr>
      <w:r w:rsidRPr="00951D54">
        <w:rPr>
          <w:rFonts w:ascii="Arial" w:hAnsi="Arial" w:cs="Arial"/>
          <w:sz w:val="22"/>
          <w:szCs w:val="22"/>
        </w:rPr>
        <w:t xml:space="preserve">Parcelle cadastrée section BO n°156 située 16 </w:t>
      </w:r>
      <w:proofErr w:type="gramStart"/>
      <w:r w:rsidRPr="00951D54">
        <w:rPr>
          <w:rFonts w:ascii="Arial" w:hAnsi="Arial" w:cs="Arial"/>
          <w:sz w:val="22"/>
          <w:szCs w:val="22"/>
        </w:rPr>
        <w:t>impasse</w:t>
      </w:r>
      <w:proofErr w:type="gramEnd"/>
      <w:r w:rsidRPr="00951D54">
        <w:rPr>
          <w:rFonts w:ascii="Arial" w:hAnsi="Arial" w:cs="Arial"/>
          <w:sz w:val="22"/>
          <w:szCs w:val="22"/>
        </w:rPr>
        <w:t xml:space="preserve"> de l’Abreuvoir à Thouars</w:t>
      </w:r>
    </w:p>
    <w:p w14:paraId="472A393E" w14:textId="77777777" w:rsidR="007063BD" w:rsidRPr="00951D54" w:rsidRDefault="007063BD" w:rsidP="007063BD">
      <w:pPr>
        <w:pStyle w:val="Textbody"/>
        <w:spacing w:after="0" w:line="240" w:lineRule="auto"/>
        <w:jc w:val="both"/>
        <w:rPr>
          <w:rFonts w:ascii="Arial" w:hAnsi="Arial" w:cs="Arial"/>
          <w:sz w:val="22"/>
          <w:szCs w:val="22"/>
        </w:rPr>
      </w:pPr>
    </w:p>
    <w:p w14:paraId="39E2DFE2" w14:textId="77777777" w:rsidR="007063BD" w:rsidRPr="00951D54" w:rsidRDefault="007063BD" w:rsidP="007063BD">
      <w:pPr>
        <w:pStyle w:val="Textbody"/>
        <w:spacing w:after="0" w:line="240" w:lineRule="auto"/>
        <w:jc w:val="both"/>
        <w:rPr>
          <w:sz w:val="22"/>
          <w:szCs w:val="22"/>
        </w:rPr>
      </w:pPr>
      <w:r w:rsidRPr="00951D54">
        <w:rPr>
          <w:rFonts w:ascii="Arial" w:hAnsi="Arial" w:cs="Arial"/>
          <w:b/>
          <w:bCs/>
          <w:sz w:val="22"/>
          <w:szCs w:val="22"/>
        </w:rPr>
        <w:t>Superficie</w:t>
      </w:r>
      <w:r w:rsidRPr="00951D54">
        <w:rPr>
          <w:rFonts w:ascii="Arial" w:hAnsi="Arial" w:cs="Arial"/>
          <w:sz w:val="22"/>
          <w:szCs w:val="22"/>
        </w:rPr>
        <w:t> : 485 m²</w:t>
      </w:r>
    </w:p>
    <w:p w14:paraId="4FB3AB34" w14:textId="77777777" w:rsidR="007063BD" w:rsidRPr="00951D54" w:rsidRDefault="007063BD" w:rsidP="007063BD">
      <w:pPr>
        <w:pStyle w:val="Textbody"/>
        <w:spacing w:after="0" w:line="240" w:lineRule="auto"/>
        <w:jc w:val="both"/>
        <w:rPr>
          <w:rFonts w:ascii="Arial" w:hAnsi="Arial" w:cs="Arial"/>
          <w:sz w:val="22"/>
          <w:szCs w:val="22"/>
        </w:rPr>
      </w:pPr>
    </w:p>
    <w:p w14:paraId="3ABBDC62" w14:textId="77777777" w:rsidR="007063BD" w:rsidRPr="00951D54" w:rsidRDefault="007063BD" w:rsidP="007063BD">
      <w:pPr>
        <w:pStyle w:val="NormalWeb"/>
        <w:overflowPunct w:val="0"/>
        <w:spacing w:before="0" w:after="0"/>
        <w:jc w:val="both"/>
        <w:rPr>
          <w:rFonts w:ascii="Arial" w:eastAsia="Microsoft YaHei" w:hAnsi="Arial" w:cs="Arial"/>
          <w:color w:val="000000"/>
          <w:sz w:val="22"/>
          <w:szCs w:val="22"/>
        </w:rPr>
      </w:pPr>
      <w:r w:rsidRPr="00951D54">
        <w:rPr>
          <w:rFonts w:ascii="Arial" w:eastAsia="Microsoft YaHei" w:hAnsi="Arial" w:cs="Arial"/>
          <w:color w:val="000000"/>
          <w:sz w:val="22"/>
          <w:szCs w:val="22"/>
        </w:rPr>
        <w:t>Le prix de vente est fixé à 5€/m², soit un prix de 2 425 € net vendeur.</w:t>
      </w:r>
    </w:p>
    <w:p w14:paraId="5402640E" w14:textId="77777777" w:rsidR="007063BD" w:rsidRPr="00951D54" w:rsidRDefault="007063BD" w:rsidP="007063BD">
      <w:pPr>
        <w:pStyle w:val="Textbody"/>
        <w:spacing w:after="0" w:line="240" w:lineRule="auto"/>
        <w:jc w:val="both"/>
        <w:rPr>
          <w:rFonts w:ascii="Arial" w:hAnsi="Arial" w:cs="Arial"/>
          <w:sz w:val="22"/>
          <w:szCs w:val="22"/>
        </w:rPr>
      </w:pPr>
    </w:p>
    <w:p w14:paraId="7AC55FB9" w14:textId="0ADD4780" w:rsidR="007063BD" w:rsidRDefault="007063BD" w:rsidP="007063BD">
      <w:pPr>
        <w:pStyle w:val="Textbody"/>
        <w:spacing w:after="0" w:line="240" w:lineRule="auto"/>
        <w:jc w:val="both"/>
        <w:rPr>
          <w:rFonts w:ascii="Arial" w:hAnsi="Arial" w:cs="Arial"/>
          <w:color w:val="000000"/>
          <w:sz w:val="22"/>
          <w:szCs w:val="22"/>
        </w:rPr>
      </w:pPr>
      <w:r w:rsidRPr="00951D54">
        <w:rPr>
          <w:rFonts w:ascii="Arial" w:hAnsi="Arial" w:cs="Arial"/>
          <w:color w:val="000000"/>
          <w:sz w:val="22"/>
          <w:szCs w:val="22"/>
        </w:rPr>
        <w:t>Il est précisé que les frais de notaire et d’enregistrement seront à la charge de la Ville.</w:t>
      </w:r>
    </w:p>
    <w:p w14:paraId="660CA1CF" w14:textId="0DA877C4" w:rsidR="0069568D" w:rsidRDefault="0069568D" w:rsidP="007063BD">
      <w:pPr>
        <w:pStyle w:val="Textbody"/>
        <w:spacing w:after="0" w:line="240" w:lineRule="auto"/>
        <w:jc w:val="both"/>
        <w:rPr>
          <w:rFonts w:ascii="Arial" w:hAnsi="Arial" w:cs="Arial"/>
          <w:color w:val="000000"/>
          <w:sz w:val="22"/>
          <w:szCs w:val="22"/>
        </w:rPr>
      </w:pPr>
    </w:p>
    <w:p w14:paraId="635ABB12" w14:textId="77777777"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p>
    <w:p w14:paraId="2AC78BDD" w14:textId="77777777" w:rsidR="0069568D" w:rsidRDefault="0069568D" w:rsidP="0069568D">
      <w:pPr>
        <w:pStyle w:val="Standard"/>
        <w:tabs>
          <w:tab w:val="left" w:pos="1140"/>
        </w:tabs>
        <w:rPr>
          <w:rFonts w:ascii="Arial" w:eastAsia="Times New Roman" w:hAnsi="Arial" w:cs="Arial"/>
          <w:sz w:val="22"/>
          <w:szCs w:val="22"/>
          <w:lang w:bidi="ar-SA"/>
        </w:rPr>
      </w:pPr>
    </w:p>
    <w:p w14:paraId="444D6D75" w14:textId="77777777"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Ouï l’exposé de M. Emmanuel CHARRE, Rapporteur,</w:t>
      </w:r>
    </w:p>
    <w:p w14:paraId="696D08FA" w14:textId="77777777" w:rsidR="0069568D" w:rsidRDefault="0069568D" w:rsidP="0069568D">
      <w:pPr>
        <w:pStyle w:val="Standard"/>
        <w:tabs>
          <w:tab w:val="left" w:pos="1140"/>
        </w:tabs>
        <w:rPr>
          <w:rFonts w:ascii="Arial" w:eastAsia="Times New Roman" w:hAnsi="Arial" w:cs="Arial"/>
          <w:sz w:val="22"/>
          <w:szCs w:val="22"/>
          <w:lang w:bidi="ar-SA"/>
        </w:rPr>
      </w:pPr>
    </w:p>
    <w:p w14:paraId="16FE591B"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13074D75" w14:textId="77777777" w:rsidR="0069568D" w:rsidRPr="00951D54" w:rsidRDefault="0069568D" w:rsidP="007063BD">
      <w:pPr>
        <w:pStyle w:val="Textbody"/>
        <w:spacing w:after="0" w:line="240" w:lineRule="auto"/>
        <w:jc w:val="both"/>
        <w:rPr>
          <w:rFonts w:ascii="Arial" w:hAnsi="Arial" w:cs="Arial"/>
          <w:color w:val="000000"/>
          <w:sz w:val="22"/>
          <w:szCs w:val="22"/>
        </w:rPr>
      </w:pPr>
    </w:p>
    <w:p w14:paraId="00F638F8" w14:textId="77777777" w:rsidR="007063BD" w:rsidRPr="00951D54" w:rsidRDefault="007063BD" w:rsidP="007063BD">
      <w:pPr>
        <w:pStyle w:val="Textbody"/>
        <w:spacing w:after="0" w:line="240" w:lineRule="auto"/>
        <w:jc w:val="both"/>
        <w:rPr>
          <w:rFonts w:ascii="Arial" w:hAnsi="Arial" w:cs="Arial"/>
          <w:sz w:val="22"/>
          <w:szCs w:val="22"/>
        </w:rPr>
      </w:pPr>
    </w:p>
    <w:p w14:paraId="47497DB7" w14:textId="13E0A196" w:rsidR="007063BD" w:rsidRPr="00951D54" w:rsidRDefault="007063BD" w:rsidP="007063BD">
      <w:pPr>
        <w:pStyle w:val="Textbody"/>
        <w:spacing w:after="0" w:line="240" w:lineRule="auto"/>
        <w:jc w:val="both"/>
        <w:rPr>
          <w:sz w:val="22"/>
          <w:szCs w:val="22"/>
        </w:rPr>
      </w:pPr>
      <w:r w:rsidRPr="00951D54">
        <w:rPr>
          <w:rFonts w:ascii="Arial" w:hAnsi="Arial" w:cs="Arial"/>
          <w:sz w:val="22"/>
          <w:szCs w:val="22"/>
        </w:rPr>
        <w:lastRenderedPageBreak/>
        <w:t xml:space="preserve">- </w:t>
      </w:r>
      <w:r w:rsidRPr="00951D54">
        <w:rPr>
          <w:rFonts w:ascii="Arial" w:hAnsi="Arial" w:cs="Arial"/>
          <w:b/>
          <w:bCs/>
          <w:sz w:val="22"/>
          <w:szCs w:val="22"/>
        </w:rPr>
        <w:t>ACCEPTE</w:t>
      </w:r>
      <w:r w:rsidRPr="00951D54">
        <w:rPr>
          <w:rFonts w:ascii="Arial" w:hAnsi="Arial" w:cs="Arial"/>
          <w:sz w:val="22"/>
          <w:szCs w:val="22"/>
        </w:rPr>
        <w:t xml:space="preserve"> l’acquisition de la parcelle cadastrée section BO n°156, située 16 </w:t>
      </w:r>
      <w:proofErr w:type="gramStart"/>
      <w:r w:rsidRPr="00951D54">
        <w:rPr>
          <w:rFonts w:ascii="Arial" w:hAnsi="Arial" w:cs="Arial"/>
          <w:sz w:val="22"/>
          <w:szCs w:val="22"/>
        </w:rPr>
        <w:t>impasse</w:t>
      </w:r>
      <w:proofErr w:type="gramEnd"/>
      <w:r w:rsidRPr="00951D54">
        <w:rPr>
          <w:rFonts w:ascii="Arial" w:hAnsi="Arial" w:cs="Arial"/>
          <w:sz w:val="22"/>
          <w:szCs w:val="22"/>
        </w:rPr>
        <w:t xml:space="preserve"> de l’Abreuvoir, appartenant à Monsieur GATARD René, comme proposée ci-dessus, au prix de </w:t>
      </w:r>
      <w:r w:rsidR="00825939">
        <w:rPr>
          <w:rFonts w:ascii="Arial" w:hAnsi="Arial" w:cs="Arial"/>
          <w:sz w:val="22"/>
          <w:szCs w:val="22"/>
        </w:rPr>
        <w:t xml:space="preserve">  </w:t>
      </w:r>
      <w:r w:rsidRPr="00951D54">
        <w:rPr>
          <w:rFonts w:ascii="Arial" w:hAnsi="Arial" w:cs="Arial"/>
          <w:sz w:val="22"/>
          <w:szCs w:val="22"/>
        </w:rPr>
        <w:t>5 € le m², soit 2 425 € net vendeur.</w:t>
      </w:r>
    </w:p>
    <w:p w14:paraId="6968A1CB" w14:textId="77777777" w:rsidR="007063BD" w:rsidRPr="00951D54" w:rsidRDefault="007063BD" w:rsidP="007063BD">
      <w:pPr>
        <w:pStyle w:val="Textbody"/>
        <w:spacing w:after="0" w:line="240" w:lineRule="auto"/>
        <w:jc w:val="both"/>
        <w:rPr>
          <w:rFonts w:ascii="Arial" w:hAnsi="Arial" w:cs="Arial"/>
          <w:sz w:val="22"/>
          <w:szCs w:val="22"/>
        </w:rPr>
      </w:pPr>
    </w:p>
    <w:p w14:paraId="6E13D5D7" w14:textId="3C758C03" w:rsidR="007063BD" w:rsidRPr="00951D54" w:rsidRDefault="007063BD" w:rsidP="007063BD">
      <w:pPr>
        <w:pStyle w:val="Textbody"/>
        <w:spacing w:after="0" w:line="240" w:lineRule="auto"/>
        <w:jc w:val="both"/>
        <w:rPr>
          <w:sz w:val="22"/>
          <w:szCs w:val="22"/>
        </w:rPr>
      </w:pPr>
      <w:r w:rsidRPr="00951D54">
        <w:rPr>
          <w:rFonts w:ascii="Arial" w:hAnsi="Arial" w:cs="Arial"/>
          <w:sz w:val="22"/>
          <w:szCs w:val="22"/>
        </w:rPr>
        <w:t xml:space="preserve">- </w:t>
      </w:r>
      <w:r w:rsidRPr="00951D54">
        <w:rPr>
          <w:rFonts w:ascii="Arial" w:hAnsi="Arial" w:cs="Arial"/>
          <w:b/>
          <w:bCs/>
          <w:sz w:val="22"/>
          <w:szCs w:val="22"/>
        </w:rPr>
        <w:t>DÉSIGNE</w:t>
      </w:r>
      <w:r w:rsidRPr="00951D54">
        <w:rPr>
          <w:rFonts w:ascii="Arial" w:hAnsi="Arial" w:cs="Arial"/>
          <w:sz w:val="22"/>
          <w:szCs w:val="22"/>
        </w:rPr>
        <w:t xml:space="preserve"> Me HANNIET Thierry</w:t>
      </w:r>
      <w:r w:rsidRPr="00951D54">
        <w:rPr>
          <w:rFonts w:ascii="Arial" w:hAnsi="Arial" w:cs="Arial"/>
          <w:color w:val="000000"/>
          <w:sz w:val="22"/>
          <w:szCs w:val="22"/>
        </w:rPr>
        <w:t xml:space="preserve">, </w:t>
      </w:r>
      <w:r w:rsidRPr="00951D54">
        <w:rPr>
          <w:rFonts w:ascii="Arial" w:hAnsi="Arial" w:cs="Arial"/>
          <w:sz w:val="22"/>
          <w:szCs w:val="22"/>
        </w:rPr>
        <w:t>Notaire à Thouars, pour la rédaction de l'acte de vente.</w:t>
      </w:r>
    </w:p>
    <w:p w14:paraId="09FF84EE" w14:textId="77777777" w:rsidR="007063BD" w:rsidRPr="00951D54" w:rsidRDefault="007063BD" w:rsidP="007063BD">
      <w:pPr>
        <w:pStyle w:val="Textbody"/>
        <w:spacing w:after="0" w:line="240" w:lineRule="auto"/>
        <w:jc w:val="both"/>
        <w:rPr>
          <w:rFonts w:ascii="Arial" w:hAnsi="Arial" w:cs="Arial"/>
          <w:sz w:val="22"/>
          <w:szCs w:val="22"/>
        </w:rPr>
      </w:pPr>
    </w:p>
    <w:p w14:paraId="2A9B60A0" w14:textId="6C2E1A20" w:rsidR="007063BD" w:rsidRPr="00951D54" w:rsidRDefault="007063BD" w:rsidP="007063BD">
      <w:pPr>
        <w:pStyle w:val="Textbody"/>
        <w:spacing w:after="0" w:line="240" w:lineRule="auto"/>
        <w:jc w:val="both"/>
        <w:rPr>
          <w:sz w:val="22"/>
          <w:szCs w:val="22"/>
        </w:rPr>
      </w:pPr>
      <w:r w:rsidRPr="00951D54">
        <w:rPr>
          <w:rFonts w:ascii="Arial" w:hAnsi="Arial" w:cs="Arial"/>
          <w:sz w:val="22"/>
          <w:szCs w:val="22"/>
        </w:rPr>
        <w:t xml:space="preserve">- </w:t>
      </w:r>
      <w:r w:rsidRPr="00951D54">
        <w:rPr>
          <w:rFonts w:ascii="Arial" w:hAnsi="Arial" w:cs="Arial"/>
          <w:b/>
          <w:bCs/>
          <w:sz w:val="22"/>
          <w:szCs w:val="22"/>
        </w:rPr>
        <w:t xml:space="preserve">AUTORISE </w:t>
      </w:r>
      <w:r w:rsidRPr="00951D54">
        <w:rPr>
          <w:rFonts w:ascii="Arial" w:hAnsi="Arial" w:cs="Arial"/>
          <w:sz w:val="22"/>
          <w:szCs w:val="22"/>
        </w:rPr>
        <w:t>Monsieur le Maire ou l’Élu ayant délégation pour signer les pièces relatives à cette affaire.</w:t>
      </w:r>
    </w:p>
    <w:p w14:paraId="719CEE4B"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2C6EA12B"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2B29B415"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79EE4BB6" w14:textId="77777777" w:rsidR="001A7626" w:rsidRPr="00DF3992" w:rsidRDefault="001A7626" w:rsidP="001A7626">
      <w:pPr>
        <w:pStyle w:val="Standard"/>
        <w:ind w:firstLine="1134"/>
        <w:jc w:val="both"/>
        <w:rPr>
          <w:rFonts w:ascii="Arial" w:hAnsi="Arial" w:cs="Arial"/>
          <w:sz w:val="22"/>
          <w:szCs w:val="22"/>
        </w:rPr>
      </w:pPr>
    </w:p>
    <w:p w14:paraId="45DB8D43" w14:textId="77777777" w:rsidR="001A7626" w:rsidRPr="00DF3992" w:rsidRDefault="001A7626" w:rsidP="001A7626">
      <w:pPr>
        <w:pStyle w:val="Standard"/>
        <w:ind w:firstLine="1134"/>
        <w:jc w:val="both"/>
        <w:rPr>
          <w:rFonts w:ascii="Arial" w:hAnsi="Arial" w:cs="Arial"/>
          <w:sz w:val="22"/>
          <w:szCs w:val="22"/>
        </w:rPr>
      </w:pPr>
    </w:p>
    <w:p w14:paraId="12C71ED5" w14:textId="77777777" w:rsidR="001A7626" w:rsidRPr="00DF3992" w:rsidRDefault="001A7626" w:rsidP="001A7626">
      <w:pPr>
        <w:pStyle w:val="Standard"/>
        <w:ind w:firstLine="1134"/>
        <w:jc w:val="both"/>
        <w:rPr>
          <w:rFonts w:ascii="Arial" w:hAnsi="Arial" w:cs="Arial"/>
          <w:sz w:val="22"/>
          <w:szCs w:val="22"/>
        </w:rPr>
      </w:pPr>
    </w:p>
    <w:p w14:paraId="7BF67C89" w14:textId="77777777" w:rsidR="001A7626" w:rsidRPr="00DF3992" w:rsidRDefault="001A7626" w:rsidP="001A7626">
      <w:pPr>
        <w:pStyle w:val="Standard"/>
        <w:ind w:firstLine="1134"/>
        <w:jc w:val="both"/>
        <w:rPr>
          <w:rFonts w:ascii="Arial" w:hAnsi="Arial" w:cs="Arial"/>
          <w:sz w:val="22"/>
          <w:szCs w:val="22"/>
        </w:rPr>
      </w:pPr>
    </w:p>
    <w:p w14:paraId="3A148596" w14:textId="77777777" w:rsidR="001A7626" w:rsidRPr="00DF3992" w:rsidRDefault="001A7626" w:rsidP="001A7626">
      <w:pPr>
        <w:pStyle w:val="Standard"/>
        <w:ind w:firstLine="1134"/>
        <w:jc w:val="both"/>
        <w:rPr>
          <w:rFonts w:ascii="Arial" w:hAnsi="Arial" w:cs="Arial"/>
          <w:sz w:val="22"/>
          <w:szCs w:val="22"/>
        </w:rPr>
      </w:pPr>
    </w:p>
    <w:p w14:paraId="4055A209" w14:textId="77777777" w:rsidR="001A7626" w:rsidRPr="00DF3992" w:rsidRDefault="001A7626" w:rsidP="001A7626">
      <w:pPr>
        <w:pStyle w:val="Standard"/>
        <w:ind w:firstLine="1134"/>
        <w:jc w:val="both"/>
        <w:rPr>
          <w:rFonts w:ascii="Arial" w:hAnsi="Arial" w:cs="Arial"/>
          <w:sz w:val="22"/>
          <w:szCs w:val="22"/>
        </w:rPr>
      </w:pPr>
    </w:p>
    <w:p w14:paraId="3036053E" w14:textId="77777777" w:rsidR="001A7626" w:rsidRPr="00DF3992" w:rsidRDefault="001A7626" w:rsidP="001A7626">
      <w:pPr>
        <w:pStyle w:val="Standard"/>
        <w:ind w:firstLine="1134"/>
        <w:jc w:val="both"/>
        <w:rPr>
          <w:rFonts w:ascii="Arial" w:hAnsi="Arial" w:cs="Arial"/>
          <w:sz w:val="22"/>
          <w:szCs w:val="22"/>
        </w:rPr>
      </w:pPr>
    </w:p>
    <w:p w14:paraId="2373EA6D" w14:textId="77777777" w:rsidR="001A7626" w:rsidRPr="00DF3992" w:rsidRDefault="001A7626" w:rsidP="001A7626">
      <w:pPr>
        <w:pStyle w:val="Standard"/>
        <w:ind w:firstLine="1134"/>
        <w:jc w:val="both"/>
        <w:rPr>
          <w:rFonts w:ascii="Arial" w:hAnsi="Arial" w:cs="Arial"/>
          <w:sz w:val="22"/>
          <w:szCs w:val="22"/>
        </w:rPr>
      </w:pPr>
    </w:p>
    <w:p w14:paraId="30F51557" w14:textId="77777777" w:rsidR="001A7626" w:rsidRPr="00DF3992" w:rsidRDefault="001A7626" w:rsidP="001A7626">
      <w:pPr>
        <w:pStyle w:val="Standard"/>
        <w:ind w:firstLine="1134"/>
        <w:jc w:val="both"/>
        <w:rPr>
          <w:rFonts w:ascii="Arial" w:hAnsi="Arial" w:cs="Arial"/>
          <w:sz w:val="22"/>
          <w:szCs w:val="22"/>
        </w:rPr>
      </w:pPr>
    </w:p>
    <w:p w14:paraId="454077DB" w14:textId="77777777" w:rsidR="001A7626" w:rsidRPr="00DF3992" w:rsidRDefault="001A7626" w:rsidP="001A7626">
      <w:pPr>
        <w:pStyle w:val="Standard"/>
        <w:ind w:firstLine="1134"/>
        <w:jc w:val="both"/>
        <w:rPr>
          <w:rFonts w:ascii="Arial" w:hAnsi="Arial" w:cs="Arial"/>
          <w:sz w:val="22"/>
          <w:szCs w:val="22"/>
        </w:rPr>
      </w:pPr>
    </w:p>
    <w:p w14:paraId="5542F0D0" w14:textId="77777777" w:rsidR="001A7626" w:rsidRPr="00DF3992" w:rsidRDefault="001A7626" w:rsidP="001A7626">
      <w:pPr>
        <w:pStyle w:val="Standard"/>
        <w:ind w:firstLine="1134"/>
        <w:jc w:val="both"/>
        <w:rPr>
          <w:rFonts w:ascii="Arial" w:hAnsi="Arial" w:cs="Arial"/>
          <w:sz w:val="22"/>
          <w:szCs w:val="22"/>
        </w:rPr>
      </w:pPr>
    </w:p>
    <w:p w14:paraId="041D36C1" w14:textId="77777777" w:rsidR="001A7626" w:rsidRPr="00DF3992" w:rsidRDefault="001A7626" w:rsidP="001A7626">
      <w:pPr>
        <w:pStyle w:val="Standard"/>
        <w:ind w:firstLine="1134"/>
        <w:jc w:val="both"/>
        <w:rPr>
          <w:rFonts w:ascii="Arial" w:hAnsi="Arial" w:cs="Arial"/>
          <w:sz w:val="22"/>
          <w:szCs w:val="22"/>
        </w:rPr>
      </w:pPr>
    </w:p>
    <w:p w14:paraId="6FCA3FC2" w14:textId="77777777" w:rsidR="001A7626" w:rsidRPr="00DF3992" w:rsidRDefault="001A7626" w:rsidP="001A7626">
      <w:pPr>
        <w:pStyle w:val="Standard"/>
        <w:ind w:firstLine="1134"/>
        <w:jc w:val="both"/>
        <w:rPr>
          <w:rFonts w:ascii="Arial" w:hAnsi="Arial" w:cs="Arial"/>
          <w:sz w:val="22"/>
          <w:szCs w:val="22"/>
        </w:rPr>
      </w:pPr>
    </w:p>
    <w:p w14:paraId="3CFCF7C7" w14:textId="77777777" w:rsidR="001A7626" w:rsidRPr="00DF3992" w:rsidRDefault="001A7626" w:rsidP="001A7626">
      <w:pPr>
        <w:pStyle w:val="Standard"/>
        <w:ind w:firstLine="1134"/>
        <w:jc w:val="both"/>
        <w:rPr>
          <w:rFonts w:ascii="Arial" w:hAnsi="Arial" w:cs="Arial"/>
          <w:sz w:val="22"/>
          <w:szCs w:val="22"/>
        </w:rPr>
      </w:pPr>
    </w:p>
    <w:p w14:paraId="4FBA6256" w14:textId="77777777" w:rsidR="001A7626" w:rsidRPr="00DF3992" w:rsidRDefault="001A7626" w:rsidP="001A7626">
      <w:pPr>
        <w:pStyle w:val="Standard"/>
        <w:ind w:firstLine="1134"/>
        <w:jc w:val="both"/>
        <w:rPr>
          <w:rFonts w:ascii="Arial" w:hAnsi="Arial" w:cs="Arial"/>
          <w:sz w:val="22"/>
          <w:szCs w:val="22"/>
        </w:rPr>
      </w:pPr>
    </w:p>
    <w:p w14:paraId="3C5B5D4D"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18172792"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4B55C249"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340B57D7"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3235AD78" w14:textId="77777777" w:rsidR="001A7626" w:rsidRDefault="001A7626" w:rsidP="001A7626">
      <w:pPr>
        <w:pStyle w:val="Titre1"/>
        <w:jc w:val="both"/>
        <w:rPr>
          <w:rFonts w:eastAsia="Albany" w:cs="Albany"/>
          <w:color w:val="004586"/>
        </w:rPr>
      </w:pPr>
    </w:p>
    <w:p w14:paraId="25D69C83" w14:textId="3FAD34FC" w:rsidR="00825939" w:rsidRDefault="00825939">
      <w:pPr>
        <w:rPr>
          <w:rFonts w:ascii="Arial" w:eastAsia="SimSun" w:hAnsi="Arial" w:cs="Arial"/>
          <w:kern w:val="3"/>
          <w:lang w:eastAsia="zh-CN" w:bidi="hi-IN"/>
        </w:rPr>
      </w:pPr>
      <w:r>
        <w:rPr>
          <w:rFonts w:ascii="Arial" w:hAnsi="Arial" w:cs="Arial"/>
        </w:rPr>
        <w:br w:type="page"/>
      </w:r>
    </w:p>
    <w:p w14:paraId="4BBAA95C" w14:textId="596F1766" w:rsidR="00786196" w:rsidRPr="00F92AEC" w:rsidRDefault="00786196" w:rsidP="00DF330E">
      <w:pPr>
        <w:pStyle w:val="Titre2"/>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AEC">
        <w:rPr>
          <w:rFonts w:ascii="Arial" w:hAnsi="Arial" w:cs="Arial"/>
          <w:b/>
          <w:bCs/>
        </w:rPr>
        <w:lastRenderedPageBreak/>
        <w:t>3.</w:t>
      </w:r>
      <w:r w:rsidR="00812051">
        <w:rPr>
          <w:rFonts w:ascii="Arial" w:hAnsi="Arial" w:cs="Arial"/>
          <w:b/>
          <w:bCs/>
        </w:rPr>
        <w:t>1</w:t>
      </w:r>
      <w:r w:rsidRPr="00F92AEC">
        <w:rPr>
          <w:rFonts w:ascii="Arial" w:hAnsi="Arial" w:cs="Arial"/>
          <w:b/>
          <w:bCs/>
        </w:rPr>
        <w:t>.</w:t>
      </w:r>
      <w:r w:rsidR="004B01A7">
        <w:rPr>
          <w:rFonts w:ascii="Arial" w:hAnsi="Arial" w:cs="Arial"/>
          <w:b/>
          <w:bCs/>
        </w:rPr>
        <w:t>148.</w:t>
      </w:r>
      <w:r w:rsidRPr="00F92AEC">
        <w:rPr>
          <w:rFonts w:ascii="Arial" w:hAnsi="Arial" w:cs="Arial"/>
          <w:b/>
          <w:bCs/>
        </w:rPr>
        <w:t xml:space="preserve"> A</w:t>
      </w:r>
      <w:r w:rsidR="00812051">
        <w:rPr>
          <w:rFonts w:ascii="Arial" w:hAnsi="Arial" w:cs="Arial"/>
          <w:b/>
          <w:bCs/>
        </w:rPr>
        <w:t>CQUISITIONS FONCIÈRES. ACQUISITION DE LA PARCELLE CADASTRÉE SECTION 178 ZI N°283 SITUÉE RUE DU CLOS JOUBERT A MISSÉ, COMMUNE DÉLÉGUÉE DE THOUARS, APPARTENANT A M. BOUYER RICHARD</w:t>
      </w:r>
      <w:r w:rsidR="00A00D80" w:rsidRPr="00F92AEC">
        <w:rPr>
          <w:rFonts w:ascii="Arial" w:hAnsi="Arial" w:cs="Arial"/>
          <w:b/>
          <w:bCs/>
        </w:rPr>
        <w:t>.</w:t>
      </w:r>
    </w:p>
    <w:p w14:paraId="4B242567" w14:textId="77777777" w:rsidR="007D4803" w:rsidRPr="00951D54" w:rsidRDefault="007D4803" w:rsidP="007D4803">
      <w:pPr>
        <w:pStyle w:val="Textbody"/>
        <w:spacing w:after="0" w:line="240" w:lineRule="auto"/>
        <w:jc w:val="both"/>
        <w:rPr>
          <w:rFonts w:ascii="Arial" w:hAnsi="Arial" w:cs="Arial"/>
          <w:sz w:val="22"/>
          <w:szCs w:val="22"/>
        </w:rPr>
      </w:pPr>
      <w:r w:rsidRPr="00951D54">
        <w:rPr>
          <w:rFonts w:ascii="Arial" w:hAnsi="Arial" w:cs="Arial"/>
          <w:sz w:val="22"/>
          <w:szCs w:val="22"/>
        </w:rPr>
        <w:t xml:space="preserve">Monsieur BOUYER Richard est propriétaire de la parcelle cadastrée section 178 ZI n°191, d’une superficie de 2 000 m², rue du Clos Joubert, sur </w:t>
      </w:r>
      <w:proofErr w:type="spellStart"/>
      <w:r w:rsidRPr="00951D54">
        <w:rPr>
          <w:rFonts w:ascii="Arial" w:hAnsi="Arial" w:cs="Arial"/>
          <w:sz w:val="22"/>
          <w:szCs w:val="22"/>
        </w:rPr>
        <w:t>Missé</w:t>
      </w:r>
      <w:proofErr w:type="spellEnd"/>
      <w:r w:rsidRPr="00951D54">
        <w:rPr>
          <w:rFonts w:ascii="Arial" w:hAnsi="Arial" w:cs="Arial"/>
          <w:sz w:val="22"/>
          <w:szCs w:val="22"/>
        </w:rPr>
        <w:t>, Commune déléguée de la Ville de Thouars.</w:t>
      </w:r>
    </w:p>
    <w:p w14:paraId="44BBC68C" w14:textId="77777777" w:rsidR="007D4803" w:rsidRPr="00951D54" w:rsidRDefault="007D4803" w:rsidP="007D4803">
      <w:pPr>
        <w:pStyle w:val="Textbody"/>
        <w:spacing w:after="0" w:line="240" w:lineRule="auto"/>
        <w:jc w:val="both"/>
        <w:rPr>
          <w:rFonts w:ascii="Arial" w:hAnsi="Arial" w:cs="Arial"/>
          <w:sz w:val="22"/>
          <w:szCs w:val="22"/>
        </w:rPr>
      </w:pPr>
    </w:p>
    <w:p w14:paraId="72BCB270" w14:textId="77777777" w:rsidR="007D4803" w:rsidRPr="00951D54" w:rsidRDefault="007D4803" w:rsidP="007D4803">
      <w:pPr>
        <w:pStyle w:val="Textbody"/>
        <w:spacing w:after="0" w:line="240" w:lineRule="auto"/>
        <w:jc w:val="both"/>
        <w:rPr>
          <w:rFonts w:ascii="Arial" w:hAnsi="Arial" w:cs="Arial"/>
          <w:sz w:val="22"/>
          <w:szCs w:val="22"/>
        </w:rPr>
      </w:pPr>
      <w:r w:rsidRPr="00951D54">
        <w:rPr>
          <w:rFonts w:ascii="Arial" w:hAnsi="Arial" w:cs="Arial"/>
          <w:sz w:val="22"/>
          <w:szCs w:val="22"/>
        </w:rPr>
        <w:t>Il s’avère qu’une partie du terrain de Monsieur BOUYER empiète sur la voie publique.</w:t>
      </w:r>
    </w:p>
    <w:p w14:paraId="4C165AC3" w14:textId="77777777" w:rsidR="007D4803" w:rsidRPr="00951D54" w:rsidRDefault="007D4803" w:rsidP="007D4803">
      <w:pPr>
        <w:pStyle w:val="Textbody"/>
        <w:spacing w:after="0" w:line="240" w:lineRule="auto"/>
        <w:jc w:val="both"/>
        <w:rPr>
          <w:rFonts w:ascii="Arial" w:hAnsi="Arial" w:cs="Arial"/>
          <w:sz w:val="22"/>
          <w:szCs w:val="22"/>
        </w:rPr>
      </w:pPr>
    </w:p>
    <w:p w14:paraId="10A4D039" w14:textId="5B52F91E" w:rsidR="007D4803" w:rsidRPr="00951D54" w:rsidRDefault="007D4803" w:rsidP="007D4803">
      <w:pPr>
        <w:pStyle w:val="Textbody"/>
        <w:spacing w:after="0" w:line="240" w:lineRule="auto"/>
        <w:jc w:val="both"/>
        <w:rPr>
          <w:rFonts w:ascii="Arial" w:hAnsi="Arial" w:cs="Arial"/>
          <w:sz w:val="22"/>
          <w:szCs w:val="22"/>
        </w:rPr>
      </w:pPr>
      <w:r w:rsidRPr="00951D54">
        <w:rPr>
          <w:rFonts w:ascii="Arial" w:hAnsi="Arial" w:cs="Arial"/>
          <w:sz w:val="22"/>
          <w:szCs w:val="22"/>
        </w:rPr>
        <w:t>La Commune a considéré ce « débord », comme de la voirie publique, et l’a entretenu en tant que tel.</w:t>
      </w:r>
    </w:p>
    <w:p w14:paraId="1DD4C4F8" w14:textId="77777777" w:rsidR="007D4803" w:rsidRPr="00951D54" w:rsidRDefault="007D4803" w:rsidP="007D4803">
      <w:pPr>
        <w:pStyle w:val="Textbody"/>
        <w:spacing w:after="0" w:line="240" w:lineRule="auto"/>
        <w:jc w:val="both"/>
        <w:rPr>
          <w:rFonts w:ascii="Arial" w:hAnsi="Arial" w:cs="Arial"/>
          <w:color w:val="FF0000"/>
          <w:sz w:val="22"/>
          <w:szCs w:val="22"/>
        </w:rPr>
      </w:pPr>
    </w:p>
    <w:p w14:paraId="069522A8" w14:textId="77777777" w:rsidR="007D4803" w:rsidRPr="00951D54" w:rsidRDefault="007D4803" w:rsidP="007D4803">
      <w:pPr>
        <w:pStyle w:val="Textbody"/>
        <w:spacing w:after="0" w:line="240" w:lineRule="auto"/>
        <w:jc w:val="both"/>
        <w:rPr>
          <w:rFonts w:ascii="Arial" w:hAnsi="Arial" w:cs="Arial"/>
          <w:sz w:val="22"/>
          <w:szCs w:val="22"/>
        </w:rPr>
      </w:pPr>
      <w:r w:rsidRPr="00951D54">
        <w:rPr>
          <w:rFonts w:ascii="Arial" w:hAnsi="Arial" w:cs="Arial"/>
          <w:sz w:val="22"/>
          <w:szCs w:val="22"/>
        </w:rPr>
        <w:t>Monsieur BOUYER souhaite vendre ce terrain, et souhaite donc régulariser la situation afin que son terrain ait une surface réelle.</w:t>
      </w:r>
    </w:p>
    <w:p w14:paraId="225F423A" w14:textId="77777777" w:rsidR="007D4803" w:rsidRPr="00951D54" w:rsidRDefault="007D4803" w:rsidP="007D4803">
      <w:pPr>
        <w:pStyle w:val="Textbody"/>
        <w:spacing w:after="0" w:line="240" w:lineRule="auto"/>
        <w:jc w:val="both"/>
        <w:rPr>
          <w:rFonts w:ascii="Arial" w:hAnsi="Arial" w:cs="Arial"/>
          <w:color w:val="FF0000"/>
          <w:sz w:val="22"/>
          <w:szCs w:val="22"/>
        </w:rPr>
      </w:pPr>
    </w:p>
    <w:p w14:paraId="3B7C7194" w14:textId="192BE472" w:rsidR="007D4803" w:rsidRPr="00951D54" w:rsidRDefault="007D4803" w:rsidP="007D4803">
      <w:pPr>
        <w:pStyle w:val="Textbody"/>
        <w:spacing w:after="0" w:line="240" w:lineRule="auto"/>
        <w:jc w:val="both"/>
        <w:rPr>
          <w:rFonts w:ascii="Arial" w:hAnsi="Arial" w:cs="Arial"/>
          <w:sz w:val="22"/>
          <w:szCs w:val="22"/>
        </w:rPr>
      </w:pPr>
      <w:r w:rsidRPr="00951D54">
        <w:rPr>
          <w:rFonts w:ascii="Arial" w:hAnsi="Arial" w:cs="Arial"/>
          <w:sz w:val="22"/>
          <w:szCs w:val="22"/>
        </w:rPr>
        <w:t>Dans le cadre de la régularisation de la disposition, une division parcellaire a été effectuée, rue du Clos Joubert le 23 juin 2021. La parcelle ainsi bornée est désormais identifiée sous la référence cadastrale suivante : section 178 ZI n°283 pour une superficie de 153 m²</w:t>
      </w:r>
      <w:r w:rsidR="00812051" w:rsidRPr="00951D54">
        <w:rPr>
          <w:rFonts w:ascii="Arial" w:hAnsi="Arial" w:cs="Arial"/>
          <w:sz w:val="22"/>
          <w:szCs w:val="22"/>
        </w:rPr>
        <w:t>.</w:t>
      </w:r>
      <w:r w:rsidRPr="00951D54">
        <w:rPr>
          <w:rFonts w:ascii="Arial" w:hAnsi="Arial" w:cs="Arial"/>
          <w:sz w:val="22"/>
          <w:szCs w:val="22"/>
        </w:rPr>
        <w:t xml:space="preserve"> </w:t>
      </w:r>
    </w:p>
    <w:p w14:paraId="301E11AF" w14:textId="77777777" w:rsidR="007D4803" w:rsidRPr="00951D54" w:rsidRDefault="007D4803" w:rsidP="007D4803">
      <w:pPr>
        <w:pStyle w:val="Textbody"/>
        <w:spacing w:after="0" w:line="240" w:lineRule="auto"/>
        <w:jc w:val="both"/>
        <w:rPr>
          <w:rFonts w:ascii="Arial" w:hAnsi="Arial" w:cs="Arial"/>
          <w:sz w:val="22"/>
          <w:szCs w:val="22"/>
        </w:rPr>
      </w:pPr>
    </w:p>
    <w:p w14:paraId="0C993507" w14:textId="43E79625" w:rsidR="007D4803" w:rsidRPr="00951D54" w:rsidRDefault="007D4803" w:rsidP="007D4803">
      <w:pPr>
        <w:pStyle w:val="Textbody"/>
        <w:spacing w:after="0" w:line="240" w:lineRule="auto"/>
        <w:jc w:val="both"/>
        <w:rPr>
          <w:sz w:val="22"/>
          <w:szCs w:val="22"/>
        </w:rPr>
      </w:pPr>
      <w:r w:rsidRPr="00951D54">
        <w:rPr>
          <w:rFonts w:ascii="Arial" w:hAnsi="Arial" w:cs="Arial"/>
          <w:sz w:val="22"/>
          <w:szCs w:val="22"/>
        </w:rPr>
        <w:t>L’acquisition de la bordure de 153 m² permettrait d’aligner la route aux 2 parcelles limitrophes (178 ZI 199 et 192)</w:t>
      </w:r>
      <w:r w:rsidR="00812051" w:rsidRPr="00951D54">
        <w:rPr>
          <w:rFonts w:ascii="Arial" w:hAnsi="Arial" w:cs="Arial"/>
          <w:sz w:val="22"/>
          <w:szCs w:val="22"/>
        </w:rPr>
        <w:t>.</w:t>
      </w:r>
    </w:p>
    <w:p w14:paraId="6C9407D6" w14:textId="77777777" w:rsidR="007D4803" w:rsidRPr="00951D54" w:rsidRDefault="007D4803" w:rsidP="007D4803">
      <w:pPr>
        <w:pStyle w:val="Textbody"/>
        <w:spacing w:after="0" w:line="240" w:lineRule="auto"/>
        <w:jc w:val="both"/>
        <w:rPr>
          <w:rFonts w:ascii="Arial" w:hAnsi="Arial" w:cs="Arial"/>
          <w:color w:val="FF0000"/>
          <w:sz w:val="22"/>
          <w:szCs w:val="22"/>
        </w:rPr>
      </w:pPr>
    </w:p>
    <w:p w14:paraId="05FD82B9" w14:textId="735D39CD" w:rsidR="007D4803" w:rsidRPr="00951D54" w:rsidRDefault="007D4803" w:rsidP="007D4803">
      <w:pPr>
        <w:pStyle w:val="StandardLTUntertitel"/>
        <w:jc w:val="both"/>
        <w:rPr>
          <w:sz w:val="22"/>
          <w:szCs w:val="22"/>
        </w:rPr>
      </w:pPr>
      <w:r w:rsidRPr="00951D54">
        <w:rPr>
          <w:sz w:val="22"/>
          <w:szCs w:val="22"/>
        </w:rPr>
        <w:t xml:space="preserve">Vu l’avis favorable du Comité Urbanisme, Développement </w:t>
      </w:r>
      <w:r w:rsidR="00812051" w:rsidRPr="00951D54">
        <w:rPr>
          <w:sz w:val="22"/>
          <w:szCs w:val="22"/>
        </w:rPr>
        <w:t>D</w:t>
      </w:r>
      <w:r w:rsidRPr="00951D54">
        <w:rPr>
          <w:sz w:val="22"/>
          <w:szCs w:val="22"/>
        </w:rPr>
        <w:t>urable, Attractivité, Mobilité et Transports en date du 12 Octobre 2021</w:t>
      </w:r>
      <w:r w:rsidR="00812051" w:rsidRPr="00951D54">
        <w:rPr>
          <w:sz w:val="22"/>
          <w:szCs w:val="22"/>
        </w:rPr>
        <w:t>,</w:t>
      </w:r>
    </w:p>
    <w:p w14:paraId="698CAEEC" w14:textId="77777777" w:rsidR="007D4803" w:rsidRPr="00951D54" w:rsidRDefault="007D4803" w:rsidP="007D4803">
      <w:pPr>
        <w:pStyle w:val="Textbody"/>
        <w:spacing w:after="0" w:line="240" w:lineRule="auto"/>
        <w:jc w:val="both"/>
        <w:rPr>
          <w:color w:val="FF0000"/>
          <w:sz w:val="22"/>
          <w:szCs w:val="22"/>
        </w:rPr>
      </w:pPr>
    </w:p>
    <w:p w14:paraId="551F8B05" w14:textId="73844495" w:rsidR="007D4803" w:rsidRPr="00951D54" w:rsidRDefault="007D4803" w:rsidP="007D4803">
      <w:pPr>
        <w:pStyle w:val="Textbody"/>
        <w:spacing w:after="0" w:line="240" w:lineRule="auto"/>
        <w:jc w:val="both"/>
        <w:rPr>
          <w:sz w:val="22"/>
          <w:szCs w:val="22"/>
        </w:rPr>
      </w:pPr>
      <w:r w:rsidRPr="00951D54">
        <w:rPr>
          <w:rFonts w:ascii="Arial" w:hAnsi="Arial" w:cs="Arial"/>
          <w:color w:val="000000"/>
          <w:sz w:val="22"/>
          <w:szCs w:val="22"/>
        </w:rPr>
        <w:t>Vu l’avis des Domaines sur la valeur vénale en date du 1</w:t>
      </w:r>
      <w:r w:rsidRPr="00951D54">
        <w:rPr>
          <w:rFonts w:ascii="Arial" w:hAnsi="Arial" w:cs="Arial"/>
          <w:color w:val="000000"/>
          <w:sz w:val="22"/>
          <w:szCs w:val="22"/>
          <w:vertAlign w:val="superscript"/>
        </w:rPr>
        <w:t>er</w:t>
      </w:r>
      <w:r w:rsidRPr="00951D54">
        <w:rPr>
          <w:rFonts w:ascii="Arial" w:hAnsi="Arial" w:cs="Arial"/>
          <w:color w:val="000000"/>
          <w:sz w:val="22"/>
          <w:szCs w:val="22"/>
        </w:rPr>
        <w:t xml:space="preserve"> septembre 2021 estimant la parcelle à 765</w:t>
      </w:r>
      <w:r w:rsidR="00812051" w:rsidRPr="00951D54">
        <w:rPr>
          <w:rFonts w:ascii="Arial" w:hAnsi="Arial" w:cs="Arial"/>
          <w:color w:val="000000"/>
          <w:sz w:val="22"/>
          <w:szCs w:val="22"/>
        </w:rPr>
        <w:t xml:space="preserve"> </w:t>
      </w:r>
      <w:r w:rsidRPr="00951D54">
        <w:rPr>
          <w:rFonts w:ascii="Arial" w:hAnsi="Arial" w:cs="Arial"/>
          <w:color w:val="000000"/>
          <w:sz w:val="22"/>
          <w:szCs w:val="22"/>
        </w:rPr>
        <w:t>€ H</w:t>
      </w:r>
      <w:r w:rsidR="00812051" w:rsidRPr="00951D54">
        <w:rPr>
          <w:rFonts w:ascii="Arial" w:hAnsi="Arial" w:cs="Arial"/>
          <w:color w:val="000000"/>
          <w:sz w:val="22"/>
          <w:szCs w:val="22"/>
        </w:rPr>
        <w:t>.</w:t>
      </w:r>
      <w:r w:rsidRPr="00951D54">
        <w:rPr>
          <w:rFonts w:ascii="Arial" w:hAnsi="Arial" w:cs="Arial"/>
          <w:color w:val="000000"/>
          <w:sz w:val="22"/>
          <w:szCs w:val="22"/>
        </w:rPr>
        <w:t>T</w:t>
      </w:r>
      <w:r w:rsidR="00812051" w:rsidRPr="00951D54">
        <w:rPr>
          <w:rFonts w:ascii="Arial" w:hAnsi="Arial" w:cs="Arial"/>
          <w:color w:val="000000"/>
          <w:sz w:val="22"/>
          <w:szCs w:val="22"/>
        </w:rPr>
        <w:t>.,</w:t>
      </w:r>
    </w:p>
    <w:p w14:paraId="36251F40" w14:textId="77777777" w:rsidR="007D4803" w:rsidRPr="00951D54" w:rsidRDefault="007D4803" w:rsidP="007D4803">
      <w:pPr>
        <w:pStyle w:val="Textbody"/>
        <w:spacing w:after="0" w:line="240" w:lineRule="auto"/>
        <w:jc w:val="both"/>
        <w:rPr>
          <w:sz w:val="22"/>
          <w:szCs w:val="22"/>
        </w:rPr>
      </w:pPr>
    </w:p>
    <w:p w14:paraId="492CAB52" w14:textId="1854EA11" w:rsidR="007D4803" w:rsidRPr="00951D54" w:rsidRDefault="007D4803" w:rsidP="007D4803">
      <w:pPr>
        <w:pStyle w:val="Textbody"/>
        <w:spacing w:after="0" w:line="240" w:lineRule="auto"/>
        <w:jc w:val="both"/>
        <w:rPr>
          <w:rFonts w:ascii="Arial" w:hAnsi="Arial" w:cs="Arial"/>
          <w:sz w:val="22"/>
          <w:szCs w:val="22"/>
        </w:rPr>
      </w:pPr>
      <w:r w:rsidRPr="00951D54">
        <w:rPr>
          <w:rFonts w:ascii="Arial" w:hAnsi="Arial" w:cs="Arial"/>
          <w:sz w:val="22"/>
          <w:szCs w:val="22"/>
        </w:rPr>
        <w:t xml:space="preserve">Il est proposé au Conseil Municipal d’acquérir la parcelle et </w:t>
      </w:r>
      <w:r w:rsidR="00812051" w:rsidRPr="00951D54">
        <w:rPr>
          <w:rFonts w:ascii="Arial" w:hAnsi="Arial" w:cs="Arial"/>
          <w:sz w:val="22"/>
          <w:szCs w:val="22"/>
        </w:rPr>
        <w:t xml:space="preserve">de </w:t>
      </w:r>
      <w:r w:rsidRPr="00951D54">
        <w:rPr>
          <w:rFonts w:ascii="Arial" w:hAnsi="Arial" w:cs="Arial"/>
          <w:sz w:val="22"/>
          <w:szCs w:val="22"/>
        </w:rPr>
        <w:t>la classer dans le domaine public.</w:t>
      </w:r>
    </w:p>
    <w:p w14:paraId="51B55728" w14:textId="77777777" w:rsidR="007D4803" w:rsidRPr="00951D54" w:rsidRDefault="007D4803" w:rsidP="007D4803">
      <w:pPr>
        <w:pStyle w:val="Textbody"/>
        <w:spacing w:after="0" w:line="240" w:lineRule="auto"/>
        <w:jc w:val="both"/>
        <w:rPr>
          <w:rFonts w:ascii="Arial" w:hAnsi="Arial" w:cs="Arial"/>
          <w:sz w:val="22"/>
          <w:szCs w:val="22"/>
        </w:rPr>
      </w:pPr>
    </w:p>
    <w:p w14:paraId="34DD88BA" w14:textId="06A5E97D" w:rsidR="007D4803" w:rsidRPr="00951D54" w:rsidRDefault="007D4803" w:rsidP="007D4803">
      <w:pPr>
        <w:jc w:val="both"/>
        <w:rPr>
          <w:rFonts w:ascii="Arial" w:eastAsia="Arial Unicode MS" w:hAnsi="Arial" w:cs="Arial"/>
        </w:rPr>
      </w:pPr>
      <w:r w:rsidRPr="00951D54">
        <w:rPr>
          <w:rFonts w:ascii="Arial" w:eastAsia="Arial Unicode MS" w:hAnsi="Arial" w:cs="Arial"/>
        </w:rPr>
        <w:t>V</w:t>
      </w:r>
      <w:r w:rsidR="00812051" w:rsidRPr="00951D54">
        <w:rPr>
          <w:rFonts w:ascii="Arial" w:eastAsia="Arial Unicode MS" w:hAnsi="Arial" w:cs="Arial"/>
        </w:rPr>
        <w:t>u</w:t>
      </w:r>
      <w:r w:rsidRPr="00951D54">
        <w:rPr>
          <w:rFonts w:ascii="Arial" w:eastAsia="Arial Unicode MS" w:hAnsi="Arial" w:cs="Arial"/>
        </w:rPr>
        <w:t xml:space="preserve"> le Code </w:t>
      </w:r>
      <w:r w:rsidR="00812051" w:rsidRPr="00951D54">
        <w:rPr>
          <w:rFonts w:ascii="Arial" w:eastAsia="Arial Unicode MS" w:hAnsi="Arial" w:cs="Arial"/>
        </w:rPr>
        <w:t>G</w:t>
      </w:r>
      <w:r w:rsidRPr="00951D54">
        <w:rPr>
          <w:rFonts w:ascii="Arial" w:eastAsia="Arial Unicode MS" w:hAnsi="Arial" w:cs="Arial"/>
        </w:rPr>
        <w:t xml:space="preserve">énéral des </w:t>
      </w:r>
      <w:r w:rsidR="00812051" w:rsidRPr="00951D54">
        <w:rPr>
          <w:rFonts w:ascii="Arial" w:eastAsia="Arial Unicode MS" w:hAnsi="Arial" w:cs="Arial"/>
        </w:rPr>
        <w:t>C</w:t>
      </w:r>
      <w:r w:rsidRPr="00951D54">
        <w:rPr>
          <w:rFonts w:ascii="Arial" w:eastAsia="Arial Unicode MS" w:hAnsi="Arial" w:cs="Arial"/>
        </w:rPr>
        <w:t xml:space="preserve">ollectivités </w:t>
      </w:r>
      <w:r w:rsidR="00812051" w:rsidRPr="00951D54">
        <w:rPr>
          <w:rFonts w:ascii="Arial" w:eastAsia="Arial Unicode MS" w:hAnsi="Arial" w:cs="Arial"/>
        </w:rPr>
        <w:t>T</w:t>
      </w:r>
      <w:r w:rsidRPr="00951D54">
        <w:rPr>
          <w:rFonts w:ascii="Arial" w:eastAsia="Arial Unicode MS" w:hAnsi="Arial" w:cs="Arial"/>
        </w:rPr>
        <w:t>erritoriales, notamment l’article L.2241-1,</w:t>
      </w:r>
    </w:p>
    <w:p w14:paraId="0926284E" w14:textId="2B0EAA75" w:rsidR="007D4803" w:rsidRPr="00951D54" w:rsidRDefault="007D4803" w:rsidP="007D4803">
      <w:pPr>
        <w:jc w:val="both"/>
        <w:rPr>
          <w:rFonts w:ascii="Arial" w:eastAsia="Arial Unicode MS" w:hAnsi="Arial" w:cs="Arial"/>
        </w:rPr>
      </w:pPr>
      <w:r w:rsidRPr="00951D54">
        <w:rPr>
          <w:rFonts w:ascii="Arial" w:eastAsia="Arial Unicode MS" w:hAnsi="Arial" w:cs="Arial"/>
        </w:rPr>
        <w:t>V</w:t>
      </w:r>
      <w:r w:rsidR="00812051" w:rsidRPr="00951D54">
        <w:rPr>
          <w:rFonts w:ascii="Arial" w:eastAsia="Arial Unicode MS" w:hAnsi="Arial" w:cs="Arial"/>
        </w:rPr>
        <w:t>u</w:t>
      </w:r>
      <w:r w:rsidRPr="00951D54">
        <w:rPr>
          <w:rFonts w:ascii="Arial" w:eastAsia="Arial Unicode MS" w:hAnsi="Arial" w:cs="Arial"/>
        </w:rPr>
        <w:t xml:space="preserve"> le Code </w:t>
      </w:r>
      <w:r w:rsidR="00812051" w:rsidRPr="00951D54">
        <w:rPr>
          <w:rFonts w:ascii="Arial" w:eastAsia="Arial Unicode MS" w:hAnsi="Arial" w:cs="Arial"/>
        </w:rPr>
        <w:t>G</w:t>
      </w:r>
      <w:r w:rsidRPr="00951D54">
        <w:rPr>
          <w:rFonts w:ascii="Arial" w:eastAsia="Arial Unicode MS" w:hAnsi="Arial" w:cs="Arial"/>
        </w:rPr>
        <w:t xml:space="preserve">énéral de la </w:t>
      </w:r>
      <w:r w:rsidR="00812051" w:rsidRPr="00951D54">
        <w:rPr>
          <w:rFonts w:ascii="Arial" w:eastAsia="Arial Unicode MS" w:hAnsi="Arial" w:cs="Arial"/>
        </w:rPr>
        <w:t>P</w:t>
      </w:r>
      <w:r w:rsidRPr="00951D54">
        <w:rPr>
          <w:rFonts w:ascii="Arial" w:eastAsia="Arial Unicode MS" w:hAnsi="Arial" w:cs="Arial"/>
        </w:rPr>
        <w:t xml:space="preserve">ropriété des </w:t>
      </w:r>
      <w:r w:rsidR="00812051" w:rsidRPr="00951D54">
        <w:rPr>
          <w:rFonts w:ascii="Arial" w:eastAsia="Arial Unicode MS" w:hAnsi="Arial" w:cs="Arial"/>
        </w:rPr>
        <w:t>P</w:t>
      </w:r>
      <w:r w:rsidRPr="00951D54">
        <w:rPr>
          <w:rFonts w:ascii="Arial" w:eastAsia="Arial Unicode MS" w:hAnsi="Arial" w:cs="Arial"/>
        </w:rPr>
        <w:t xml:space="preserve">ersonnes </w:t>
      </w:r>
      <w:r w:rsidR="00812051" w:rsidRPr="00951D54">
        <w:rPr>
          <w:rFonts w:ascii="Arial" w:eastAsia="Arial Unicode MS" w:hAnsi="Arial" w:cs="Arial"/>
        </w:rPr>
        <w:t>P</w:t>
      </w:r>
      <w:r w:rsidRPr="00951D54">
        <w:rPr>
          <w:rFonts w:ascii="Arial" w:eastAsia="Arial Unicode MS" w:hAnsi="Arial" w:cs="Arial"/>
        </w:rPr>
        <w:t>ubliques, notamment son article L. 3211-14,</w:t>
      </w:r>
    </w:p>
    <w:p w14:paraId="46FA7C6C" w14:textId="454510F7" w:rsidR="007D4803" w:rsidRPr="00951D54" w:rsidRDefault="007D4803" w:rsidP="007D4803">
      <w:pPr>
        <w:jc w:val="both"/>
        <w:rPr>
          <w:rFonts w:ascii="Arial" w:eastAsia="Arial Unicode MS" w:hAnsi="Arial" w:cs="Arial"/>
        </w:rPr>
      </w:pPr>
      <w:r w:rsidRPr="00951D54">
        <w:rPr>
          <w:rFonts w:ascii="Arial" w:eastAsia="Arial Unicode MS" w:hAnsi="Arial" w:cs="Arial"/>
        </w:rPr>
        <w:t>V</w:t>
      </w:r>
      <w:r w:rsidR="00812051" w:rsidRPr="00951D54">
        <w:rPr>
          <w:rFonts w:ascii="Arial" w:eastAsia="Arial Unicode MS" w:hAnsi="Arial" w:cs="Arial"/>
        </w:rPr>
        <w:t>u</w:t>
      </w:r>
      <w:r w:rsidRPr="00951D54">
        <w:rPr>
          <w:rFonts w:ascii="Arial" w:eastAsia="Arial Unicode MS" w:hAnsi="Arial" w:cs="Arial"/>
        </w:rPr>
        <w:t xml:space="preserve"> le</w:t>
      </w:r>
      <w:r w:rsidR="00812051" w:rsidRPr="00951D54">
        <w:rPr>
          <w:rFonts w:ascii="Arial" w:eastAsia="Arial Unicode MS" w:hAnsi="Arial" w:cs="Arial"/>
        </w:rPr>
        <w:t xml:space="preserve"> C</w:t>
      </w:r>
      <w:r w:rsidRPr="00951D54">
        <w:rPr>
          <w:rFonts w:ascii="Arial" w:eastAsia="Arial Unicode MS" w:hAnsi="Arial" w:cs="Arial"/>
        </w:rPr>
        <w:t xml:space="preserve">ode </w:t>
      </w:r>
      <w:r w:rsidR="00812051" w:rsidRPr="00951D54">
        <w:rPr>
          <w:rFonts w:ascii="Arial" w:eastAsia="Arial Unicode MS" w:hAnsi="Arial" w:cs="Arial"/>
        </w:rPr>
        <w:t>C</w:t>
      </w:r>
      <w:r w:rsidRPr="00951D54">
        <w:rPr>
          <w:rFonts w:ascii="Arial" w:eastAsia="Arial Unicode MS" w:hAnsi="Arial" w:cs="Arial"/>
        </w:rPr>
        <w:t>ivil, notamment le titre VI du Livre III</w:t>
      </w:r>
      <w:r w:rsidR="00812051" w:rsidRPr="00951D54">
        <w:rPr>
          <w:rFonts w:ascii="Arial" w:eastAsia="Arial Unicode MS" w:hAnsi="Arial" w:cs="Arial"/>
        </w:rPr>
        <w:t>,</w:t>
      </w:r>
    </w:p>
    <w:p w14:paraId="6DA5688A" w14:textId="77777777" w:rsidR="007D4803" w:rsidRPr="00951D54" w:rsidRDefault="007D4803" w:rsidP="007D4803">
      <w:pPr>
        <w:pStyle w:val="Textbody"/>
        <w:spacing w:after="0" w:line="240" w:lineRule="auto"/>
        <w:jc w:val="both"/>
        <w:rPr>
          <w:rFonts w:ascii="Arial" w:hAnsi="Arial" w:cs="Arial"/>
          <w:sz w:val="22"/>
          <w:szCs w:val="22"/>
        </w:rPr>
      </w:pPr>
      <w:r w:rsidRPr="00951D54">
        <w:rPr>
          <w:rFonts w:ascii="Arial" w:hAnsi="Arial" w:cs="Arial"/>
          <w:sz w:val="22"/>
          <w:szCs w:val="22"/>
        </w:rPr>
        <w:t>Considérant les éléments de cession suivants :</w:t>
      </w:r>
    </w:p>
    <w:p w14:paraId="7DA87848" w14:textId="77777777" w:rsidR="007D4803" w:rsidRPr="00951D54" w:rsidRDefault="007D4803" w:rsidP="007D4803">
      <w:pPr>
        <w:pStyle w:val="Textbody"/>
        <w:spacing w:after="0" w:line="240" w:lineRule="auto"/>
        <w:jc w:val="both"/>
        <w:rPr>
          <w:rFonts w:ascii="Arial" w:hAnsi="Arial" w:cs="Arial"/>
          <w:sz w:val="22"/>
          <w:szCs w:val="22"/>
        </w:rPr>
      </w:pPr>
    </w:p>
    <w:p w14:paraId="431B4FA0" w14:textId="77777777" w:rsidR="007D4803" w:rsidRPr="00951D54" w:rsidRDefault="007D4803" w:rsidP="007D4803">
      <w:pPr>
        <w:pStyle w:val="Textbody"/>
        <w:spacing w:after="0" w:line="240" w:lineRule="auto"/>
        <w:jc w:val="both"/>
        <w:rPr>
          <w:sz w:val="22"/>
          <w:szCs w:val="22"/>
        </w:rPr>
      </w:pPr>
      <w:r w:rsidRPr="00951D54">
        <w:rPr>
          <w:rFonts w:ascii="Arial" w:hAnsi="Arial" w:cs="Arial"/>
          <w:b/>
          <w:bCs/>
          <w:sz w:val="22"/>
          <w:szCs w:val="22"/>
        </w:rPr>
        <w:t>Nom et adresse du vendeur</w:t>
      </w:r>
      <w:r w:rsidRPr="00951D54">
        <w:rPr>
          <w:rFonts w:ascii="Arial" w:hAnsi="Arial" w:cs="Arial"/>
          <w:sz w:val="22"/>
          <w:szCs w:val="22"/>
        </w:rPr>
        <w:t xml:space="preserve"> : </w:t>
      </w:r>
    </w:p>
    <w:p w14:paraId="09CA9581" w14:textId="431CFB38" w:rsidR="007D4803" w:rsidRPr="00951D54" w:rsidRDefault="007D4803" w:rsidP="007D4803">
      <w:pPr>
        <w:pStyle w:val="Textbody"/>
        <w:spacing w:after="0" w:line="240" w:lineRule="auto"/>
        <w:jc w:val="both"/>
        <w:rPr>
          <w:rFonts w:ascii="Arial" w:hAnsi="Arial" w:cs="Arial"/>
          <w:color w:val="000000"/>
          <w:sz w:val="22"/>
          <w:szCs w:val="22"/>
        </w:rPr>
      </w:pPr>
      <w:r w:rsidRPr="00951D54">
        <w:rPr>
          <w:rFonts w:ascii="Arial" w:hAnsi="Arial" w:cs="Arial"/>
          <w:color w:val="000000"/>
          <w:sz w:val="22"/>
          <w:szCs w:val="22"/>
        </w:rPr>
        <w:t xml:space="preserve">M. BOUYER Richard – 93 </w:t>
      </w:r>
      <w:proofErr w:type="gramStart"/>
      <w:r w:rsidRPr="00951D54">
        <w:rPr>
          <w:rFonts w:ascii="Arial" w:hAnsi="Arial" w:cs="Arial"/>
          <w:color w:val="000000"/>
          <w:sz w:val="22"/>
          <w:szCs w:val="22"/>
        </w:rPr>
        <w:t>allée</w:t>
      </w:r>
      <w:proofErr w:type="gramEnd"/>
      <w:r w:rsidRPr="00951D54">
        <w:rPr>
          <w:rFonts w:ascii="Arial" w:hAnsi="Arial" w:cs="Arial"/>
          <w:color w:val="000000"/>
          <w:sz w:val="22"/>
          <w:szCs w:val="22"/>
        </w:rPr>
        <w:t xml:space="preserve"> Montmartre – 93320 L</w:t>
      </w:r>
      <w:r w:rsidR="00951D54" w:rsidRPr="00951D54">
        <w:rPr>
          <w:rFonts w:ascii="Arial" w:hAnsi="Arial" w:cs="Arial"/>
          <w:color w:val="000000"/>
          <w:sz w:val="22"/>
          <w:szCs w:val="22"/>
        </w:rPr>
        <w:t>es</w:t>
      </w:r>
      <w:r w:rsidRPr="00951D54">
        <w:rPr>
          <w:rFonts w:ascii="Arial" w:hAnsi="Arial" w:cs="Arial"/>
          <w:color w:val="000000"/>
          <w:sz w:val="22"/>
          <w:szCs w:val="22"/>
        </w:rPr>
        <w:t xml:space="preserve"> P</w:t>
      </w:r>
      <w:r w:rsidR="00951D54" w:rsidRPr="00951D54">
        <w:rPr>
          <w:rFonts w:ascii="Arial" w:hAnsi="Arial" w:cs="Arial"/>
          <w:color w:val="000000"/>
          <w:sz w:val="22"/>
          <w:szCs w:val="22"/>
        </w:rPr>
        <w:t>avillons</w:t>
      </w:r>
      <w:r w:rsidR="00825939">
        <w:rPr>
          <w:rFonts w:ascii="Arial" w:hAnsi="Arial" w:cs="Arial"/>
          <w:color w:val="000000"/>
          <w:sz w:val="22"/>
          <w:szCs w:val="22"/>
        </w:rPr>
        <w:t>-</w:t>
      </w:r>
      <w:r w:rsidR="00951D54" w:rsidRPr="00951D54">
        <w:rPr>
          <w:rFonts w:ascii="Arial" w:hAnsi="Arial" w:cs="Arial"/>
          <w:color w:val="000000"/>
          <w:sz w:val="22"/>
          <w:szCs w:val="22"/>
        </w:rPr>
        <w:t>Sous</w:t>
      </w:r>
      <w:r w:rsidR="00825939">
        <w:rPr>
          <w:rFonts w:ascii="Arial" w:hAnsi="Arial" w:cs="Arial"/>
          <w:color w:val="000000"/>
          <w:sz w:val="22"/>
          <w:szCs w:val="22"/>
        </w:rPr>
        <w:t>-</w:t>
      </w:r>
      <w:r w:rsidR="00951D54" w:rsidRPr="00951D54">
        <w:rPr>
          <w:rFonts w:ascii="Arial" w:hAnsi="Arial" w:cs="Arial"/>
          <w:color w:val="000000"/>
          <w:sz w:val="22"/>
          <w:szCs w:val="22"/>
        </w:rPr>
        <w:t>Bois</w:t>
      </w:r>
    </w:p>
    <w:p w14:paraId="3BD62A50" w14:textId="77777777" w:rsidR="007D4803" w:rsidRPr="00951D54" w:rsidRDefault="007D4803" w:rsidP="007D4803">
      <w:pPr>
        <w:pStyle w:val="Textbody"/>
        <w:spacing w:after="0" w:line="240" w:lineRule="auto"/>
        <w:jc w:val="both"/>
        <w:rPr>
          <w:rFonts w:ascii="Arial" w:hAnsi="Arial" w:cs="Arial"/>
          <w:sz w:val="22"/>
          <w:szCs w:val="22"/>
        </w:rPr>
      </w:pPr>
    </w:p>
    <w:p w14:paraId="22221E99" w14:textId="77777777" w:rsidR="007D4803" w:rsidRPr="00951D54" w:rsidRDefault="007D4803" w:rsidP="007D4803">
      <w:pPr>
        <w:pStyle w:val="Textbody"/>
        <w:spacing w:after="0" w:line="240" w:lineRule="auto"/>
        <w:jc w:val="both"/>
        <w:rPr>
          <w:sz w:val="22"/>
          <w:szCs w:val="22"/>
        </w:rPr>
      </w:pPr>
      <w:r w:rsidRPr="00951D54">
        <w:rPr>
          <w:rFonts w:ascii="Arial" w:hAnsi="Arial" w:cs="Arial"/>
          <w:b/>
          <w:bCs/>
          <w:sz w:val="22"/>
          <w:szCs w:val="22"/>
        </w:rPr>
        <w:t>Section, numéro et adresse de la parcelle</w:t>
      </w:r>
      <w:r w:rsidRPr="00951D54">
        <w:rPr>
          <w:rFonts w:ascii="Arial" w:hAnsi="Arial" w:cs="Arial"/>
          <w:sz w:val="22"/>
          <w:szCs w:val="22"/>
        </w:rPr>
        <w:t xml:space="preserve"> : </w:t>
      </w:r>
    </w:p>
    <w:p w14:paraId="11FC9DC4" w14:textId="77777777" w:rsidR="007D4803" w:rsidRPr="00951D54" w:rsidRDefault="007D4803" w:rsidP="007D4803">
      <w:pPr>
        <w:pStyle w:val="Textbody"/>
        <w:spacing w:after="0" w:line="240" w:lineRule="auto"/>
        <w:jc w:val="both"/>
        <w:rPr>
          <w:sz w:val="22"/>
          <w:szCs w:val="22"/>
        </w:rPr>
      </w:pPr>
      <w:r w:rsidRPr="00951D54">
        <w:rPr>
          <w:rFonts w:ascii="Arial" w:hAnsi="Arial" w:cs="Arial"/>
          <w:sz w:val="22"/>
          <w:szCs w:val="22"/>
        </w:rPr>
        <w:t xml:space="preserve">Parcelle cadastrée </w:t>
      </w:r>
      <w:bookmarkStart w:id="0" w:name="_Hlk82176077"/>
      <w:r w:rsidRPr="00951D54">
        <w:rPr>
          <w:rFonts w:ascii="Arial" w:hAnsi="Arial" w:cs="Arial"/>
          <w:sz w:val="22"/>
          <w:szCs w:val="22"/>
        </w:rPr>
        <w:t xml:space="preserve">section 178 ZI n°283 </w:t>
      </w:r>
      <w:bookmarkEnd w:id="0"/>
      <w:r w:rsidRPr="00951D54">
        <w:rPr>
          <w:rFonts w:ascii="Arial" w:hAnsi="Arial" w:cs="Arial"/>
          <w:sz w:val="22"/>
          <w:szCs w:val="22"/>
        </w:rPr>
        <w:t xml:space="preserve">située rue du Clos Joubert à </w:t>
      </w:r>
      <w:proofErr w:type="spellStart"/>
      <w:r w:rsidRPr="00951D54">
        <w:rPr>
          <w:rFonts w:ascii="Arial" w:hAnsi="Arial" w:cs="Arial"/>
          <w:sz w:val="22"/>
          <w:szCs w:val="22"/>
        </w:rPr>
        <w:t>Missé</w:t>
      </w:r>
      <w:proofErr w:type="spellEnd"/>
    </w:p>
    <w:p w14:paraId="233D14F0" w14:textId="77777777" w:rsidR="007D4803" w:rsidRPr="00951D54" w:rsidRDefault="007D4803" w:rsidP="007D4803">
      <w:pPr>
        <w:pStyle w:val="Textbody"/>
        <w:spacing w:after="0" w:line="240" w:lineRule="auto"/>
        <w:jc w:val="both"/>
        <w:rPr>
          <w:rFonts w:ascii="Arial" w:hAnsi="Arial" w:cs="Arial"/>
          <w:sz w:val="22"/>
          <w:szCs w:val="22"/>
        </w:rPr>
      </w:pPr>
    </w:p>
    <w:p w14:paraId="7958FF85" w14:textId="77777777" w:rsidR="007D4803" w:rsidRPr="00951D54" w:rsidRDefault="007D4803" w:rsidP="007D4803">
      <w:pPr>
        <w:pStyle w:val="Textbody"/>
        <w:spacing w:after="0" w:line="240" w:lineRule="auto"/>
        <w:jc w:val="both"/>
        <w:rPr>
          <w:sz w:val="22"/>
          <w:szCs w:val="22"/>
        </w:rPr>
      </w:pPr>
      <w:r w:rsidRPr="00951D54">
        <w:rPr>
          <w:rFonts w:ascii="Arial" w:hAnsi="Arial" w:cs="Arial"/>
          <w:b/>
          <w:bCs/>
          <w:sz w:val="22"/>
          <w:szCs w:val="22"/>
        </w:rPr>
        <w:t>Superficie</w:t>
      </w:r>
      <w:r w:rsidRPr="00951D54">
        <w:rPr>
          <w:rFonts w:ascii="Arial" w:hAnsi="Arial" w:cs="Arial"/>
          <w:sz w:val="22"/>
          <w:szCs w:val="22"/>
        </w:rPr>
        <w:t> : 153 m²</w:t>
      </w:r>
    </w:p>
    <w:p w14:paraId="664F8454" w14:textId="77777777" w:rsidR="007D4803" w:rsidRPr="00951D54" w:rsidRDefault="007D4803" w:rsidP="007D4803">
      <w:pPr>
        <w:pStyle w:val="Textbody"/>
        <w:spacing w:after="0" w:line="240" w:lineRule="auto"/>
        <w:jc w:val="both"/>
        <w:rPr>
          <w:rFonts w:ascii="Arial" w:hAnsi="Arial" w:cs="Arial"/>
          <w:sz w:val="22"/>
          <w:szCs w:val="22"/>
        </w:rPr>
      </w:pPr>
    </w:p>
    <w:p w14:paraId="139483D4" w14:textId="463D62CE" w:rsidR="007D4803" w:rsidRDefault="007D4803" w:rsidP="007D4803">
      <w:pPr>
        <w:pStyle w:val="Textbody"/>
        <w:spacing w:after="0" w:line="240" w:lineRule="auto"/>
        <w:rPr>
          <w:rFonts w:ascii="Arial" w:hAnsi="Arial" w:cs="Arial"/>
          <w:sz w:val="22"/>
          <w:szCs w:val="22"/>
        </w:rPr>
      </w:pPr>
      <w:r w:rsidRPr="00951D54">
        <w:rPr>
          <w:rFonts w:ascii="Arial" w:hAnsi="Arial" w:cs="Arial"/>
          <w:sz w:val="22"/>
          <w:szCs w:val="22"/>
        </w:rPr>
        <w:t xml:space="preserve">Considérant qu’une partie de la parcelle de Monsieur BOUYER Richard, cadastrée section 178 ZI n°191 </w:t>
      </w:r>
      <w:r w:rsidR="00F07D3C">
        <w:rPr>
          <w:rFonts w:ascii="Arial" w:hAnsi="Arial" w:cs="Arial"/>
          <w:sz w:val="22"/>
          <w:szCs w:val="22"/>
        </w:rPr>
        <w:t>r</w:t>
      </w:r>
      <w:r w:rsidRPr="00951D54">
        <w:rPr>
          <w:rFonts w:ascii="Arial" w:hAnsi="Arial" w:cs="Arial"/>
          <w:sz w:val="22"/>
          <w:szCs w:val="22"/>
        </w:rPr>
        <w:t>ue du Clos Joubert fait partie intégrante de la voirie publique et est entretenue par la Commune</w:t>
      </w:r>
      <w:r w:rsidR="00F07D3C">
        <w:rPr>
          <w:rFonts w:ascii="Arial" w:hAnsi="Arial" w:cs="Arial"/>
          <w:sz w:val="22"/>
          <w:szCs w:val="22"/>
        </w:rPr>
        <w:t>,</w:t>
      </w:r>
    </w:p>
    <w:p w14:paraId="3C044DCE" w14:textId="77777777" w:rsidR="00F07D3C" w:rsidRPr="00951D54" w:rsidRDefault="00F07D3C" w:rsidP="007D4803">
      <w:pPr>
        <w:pStyle w:val="Textbody"/>
        <w:spacing w:after="0" w:line="240" w:lineRule="auto"/>
        <w:rPr>
          <w:rFonts w:ascii="Arial" w:hAnsi="Arial" w:cs="Arial"/>
          <w:sz w:val="22"/>
          <w:szCs w:val="22"/>
        </w:rPr>
      </w:pPr>
    </w:p>
    <w:p w14:paraId="4D10A3CC" w14:textId="77777777" w:rsidR="00F07D3C" w:rsidRDefault="007D4803" w:rsidP="007D4803">
      <w:pPr>
        <w:pStyle w:val="Textbody"/>
        <w:spacing w:after="0" w:line="240" w:lineRule="auto"/>
        <w:jc w:val="both"/>
        <w:rPr>
          <w:rFonts w:ascii="Arial" w:hAnsi="Arial" w:cs="Arial"/>
          <w:sz w:val="22"/>
          <w:szCs w:val="22"/>
        </w:rPr>
      </w:pPr>
      <w:r w:rsidRPr="00951D54">
        <w:rPr>
          <w:rFonts w:ascii="Arial" w:hAnsi="Arial" w:cs="Arial"/>
          <w:sz w:val="22"/>
          <w:szCs w:val="22"/>
        </w:rPr>
        <w:t xml:space="preserve">Considérant que Monsieur BOUYER Richard a donné son accord pour céder la parcelle à </w:t>
      </w:r>
    </w:p>
    <w:p w14:paraId="4392126A" w14:textId="36754CD0" w:rsidR="007D4803" w:rsidRPr="00951D54" w:rsidRDefault="007D4803" w:rsidP="007D4803">
      <w:pPr>
        <w:pStyle w:val="Textbody"/>
        <w:spacing w:after="0" w:line="240" w:lineRule="auto"/>
        <w:jc w:val="both"/>
        <w:rPr>
          <w:sz w:val="22"/>
          <w:szCs w:val="22"/>
        </w:rPr>
      </w:pPr>
      <w:r w:rsidRPr="00951D54">
        <w:rPr>
          <w:rFonts w:ascii="Arial" w:hAnsi="Arial" w:cs="Arial"/>
          <w:sz w:val="22"/>
          <w:szCs w:val="22"/>
        </w:rPr>
        <w:t>1 €</w:t>
      </w:r>
      <w:r w:rsidR="00F07D3C">
        <w:rPr>
          <w:rFonts w:ascii="Arial" w:hAnsi="Arial" w:cs="Arial"/>
          <w:sz w:val="22"/>
          <w:szCs w:val="22"/>
        </w:rPr>
        <w:t>,</w:t>
      </w:r>
    </w:p>
    <w:p w14:paraId="55D94167" w14:textId="77777777" w:rsidR="007D4803" w:rsidRPr="00951D54" w:rsidRDefault="007D4803" w:rsidP="007D4803">
      <w:pPr>
        <w:pStyle w:val="Textbody"/>
        <w:spacing w:after="0" w:line="240" w:lineRule="auto"/>
        <w:jc w:val="both"/>
        <w:rPr>
          <w:rFonts w:ascii="Arial" w:hAnsi="Arial" w:cs="Arial"/>
          <w:sz w:val="22"/>
          <w:szCs w:val="22"/>
        </w:rPr>
      </w:pPr>
    </w:p>
    <w:p w14:paraId="0AAEDE8B" w14:textId="18C706B4" w:rsidR="007D4803" w:rsidRDefault="007D4803" w:rsidP="007D4803">
      <w:pPr>
        <w:pStyle w:val="Textbody"/>
        <w:spacing w:after="0" w:line="240" w:lineRule="auto"/>
        <w:jc w:val="both"/>
        <w:rPr>
          <w:rFonts w:ascii="Arial" w:hAnsi="Arial" w:cs="Arial"/>
          <w:color w:val="000000"/>
          <w:sz w:val="22"/>
          <w:szCs w:val="22"/>
        </w:rPr>
      </w:pPr>
      <w:r w:rsidRPr="00951D54">
        <w:rPr>
          <w:rFonts w:ascii="Arial" w:hAnsi="Arial" w:cs="Arial"/>
          <w:color w:val="000000"/>
          <w:sz w:val="22"/>
          <w:szCs w:val="22"/>
        </w:rPr>
        <w:t>Il est précisé que les frais de notaire et d’enregistrement seront à la charge de la Ville.</w:t>
      </w:r>
    </w:p>
    <w:p w14:paraId="2658D673" w14:textId="3927AFF4" w:rsidR="0069568D" w:rsidRDefault="0069568D" w:rsidP="007D4803">
      <w:pPr>
        <w:pStyle w:val="Textbody"/>
        <w:spacing w:after="0" w:line="240" w:lineRule="auto"/>
        <w:jc w:val="both"/>
        <w:rPr>
          <w:rFonts w:ascii="Arial" w:hAnsi="Arial" w:cs="Arial"/>
          <w:color w:val="000000"/>
          <w:sz w:val="22"/>
          <w:szCs w:val="22"/>
        </w:rPr>
      </w:pPr>
    </w:p>
    <w:p w14:paraId="0B4A75FA" w14:textId="77777777"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p>
    <w:p w14:paraId="429CAD2B" w14:textId="77777777" w:rsidR="0069568D" w:rsidRDefault="0069568D" w:rsidP="0069568D">
      <w:pPr>
        <w:pStyle w:val="Standard"/>
        <w:tabs>
          <w:tab w:val="left" w:pos="1140"/>
        </w:tabs>
        <w:rPr>
          <w:rFonts w:ascii="Arial" w:eastAsia="Times New Roman" w:hAnsi="Arial" w:cs="Arial"/>
          <w:sz w:val="22"/>
          <w:szCs w:val="22"/>
          <w:lang w:bidi="ar-SA"/>
        </w:rPr>
      </w:pPr>
    </w:p>
    <w:p w14:paraId="0FAC310D" w14:textId="77777777"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Ouï l’exposé de M. Emmanuel CHARRE, Rapporteur,</w:t>
      </w:r>
    </w:p>
    <w:p w14:paraId="5BE27ED0" w14:textId="77777777" w:rsidR="0069568D" w:rsidRDefault="0069568D" w:rsidP="0069568D">
      <w:pPr>
        <w:pStyle w:val="Standard"/>
        <w:tabs>
          <w:tab w:val="left" w:pos="1140"/>
        </w:tabs>
        <w:rPr>
          <w:rFonts w:ascii="Arial" w:eastAsia="Times New Roman" w:hAnsi="Arial" w:cs="Arial"/>
          <w:sz w:val="22"/>
          <w:szCs w:val="22"/>
          <w:lang w:bidi="ar-SA"/>
        </w:rPr>
      </w:pPr>
    </w:p>
    <w:p w14:paraId="1B27C928"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4295E3A1" w14:textId="77777777" w:rsidR="0069568D" w:rsidRPr="00951D54" w:rsidRDefault="0069568D" w:rsidP="007D4803">
      <w:pPr>
        <w:pStyle w:val="Textbody"/>
        <w:spacing w:after="0" w:line="240" w:lineRule="auto"/>
        <w:jc w:val="both"/>
        <w:rPr>
          <w:rFonts w:ascii="Arial" w:hAnsi="Arial" w:cs="Arial"/>
          <w:color w:val="000000"/>
          <w:sz w:val="22"/>
          <w:szCs w:val="22"/>
        </w:rPr>
      </w:pPr>
    </w:p>
    <w:p w14:paraId="2651F151" w14:textId="392245C6" w:rsidR="007D4803" w:rsidRPr="00951D54" w:rsidRDefault="007D4803" w:rsidP="007D4803">
      <w:pPr>
        <w:pStyle w:val="Textbody"/>
        <w:spacing w:after="0" w:line="240" w:lineRule="auto"/>
        <w:jc w:val="both"/>
        <w:rPr>
          <w:sz w:val="22"/>
          <w:szCs w:val="22"/>
        </w:rPr>
      </w:pPr>
      <w:r w:rsidRPr="00951D54">
        <w:rPr>
          <w:rFonts w:ascii="Arial" w:hAnsi="Arial" w:cs="Arial"/>
          <w:sz w:val="22"/>
          <w:szCs w:val="22"/>
        </w:rPr>
        <w:t xml:space="preserve">- </w:t>
      </w:r>
      <w:r w:rsidR="00F07D3C">
        <w:rPr>
          <w:rFonts w:ascii="Arial" w:hAnsi="Arial" w:cs="Arial"/>
          <w:b/>
          <w:bCs/>
          <w:sz w:val="22"/>
          <w:szCs w:val="22"/>
        </w:rPr>
        <w:t>ACCEPTE</w:t>
      </w:r>
      <w:r w:rsidRPr="00951D54">
        <w:rPr>
          <w:rFonts w:ascii="Arial" w:hAnsi="Arial" w:cs="Arial"/>
          <w:sz w:val="22"/>
          <w:szCs w:val="22"/>
        </w:rPr>
        <w:t xml:space="preserve"> l’acquisition de la parcelle cadastrée section 178 ZI n°283, d’une superficie de 153 m², au prix de 1 €</w:t>
      </w:r>
      <w:r w:rsidR="00F07D3C">
        <w:rPr>
          <w:rFonts w:ascii="Arial" w:hAnsi="Arial" w:cs="Arial"/>
          <w:sz w:val="22"/>
          <w:szCs w:val="22"/>
        </w:rPr>
        <w:t>.</w:t>
      </w:r>
    </w:p>
    <w:p w14:paraId="30A38086" w14:textId="77777777" w:rsidR="007D4803" w:rsidRPr="00951D54" w:rsidRDefault="007D4803" w:rsidP="007D4803">
      <w:pPr>
        <w:pStyle w:val="Textbody"/>
        <w:spacing w:after="0" w:line="240" w:lineRule="auto"/>
        <w:jc w:val="both"/>
        <w:rPr>
          <w:rFonts w:ascii="Arial" w:hAnsi="Arial" w:cs="Arial"/>
          <w:sz w:val="22"/>
          <w:szCs w:val="22"/>
        </w:rPr>
      </w:pPr>
    </w:p>
    <w:p w14:paraId="0B867531" w14:textId="24AED5C8" w:rsidR="007D4803" w:rsidRPr="00951D54" w:rsidRDefault="007D4803" w:rsidP="007D4803">
      <w:pPr>
        <w:pStyle w:val="Textbody"/>
        <w:spacing w:after="0" w:line="240" w:lineRule="auto"/>
        <w:jc w:val="both"/>
        <w:rPr>
          <w:sz w:val="22"/>
          <w:szCs w:val="22"/>
        </w:rPr>
      </w:pPr>
      <w:r w:rsidRPr="00951D54">
        <w:rPr>
          <w:rFonts w:ascii="Arial" w:hAnsi="Arial" w:cs="Arial"/>
          <w:sz w:val="22"/>
          <w:szCs w:val="22"/>
        </w:rPr>
        <w:t xml:space="preserve">- </w:t>
      </w:r>
      <w:r w:rsidR="00F07D3C">
        <w:rPr>
          <w:rFonts w:ascii="Arial" w:hAnsi="Arial" w:cs="Arial"/>
          <w:b/>
          <w:bCs/>
          <w:sz w:val="22"/>
          <w:szCs w:val="22"/>
        </w:rPr>
        <w:t>DÉSIGNE</w:t>
      </w:r>
      <w:r w:rsidRPr="00951D54">
        <w:rPr>
          <w:rFonts w:ascii="Arial" w:hAnsi="Arial" w:cs="Arial"/>
          <w:sz w:val="22"/>
          <w:szCs w:val="22"/>
        </w:rPr>
        <w:t xml:space="preserve"> Me HANNIET Thierry</w:t>
      </w:r>
      <w:r w:rsidRPr="00951D54">
        <w:rPr>
          <w:rFonts w:ascii="Arial" w:hAnsi="Arial" w:cs="Arial"/>
          <w:color w:val="000000"/>
          <w:sz w:val="22"/>
          <w:szCs w:val="22"/>
        </w:rPr>
        <w:t xml:space="preserve">, </w:t>
      </w:r>
      <w:r w:rsidRPr="00951D54">
        <w:rPr>
          <w:rFonts w:ascii="Arial" w:hAnsi="Arial" w:cs="Arial"/>
          <w:sz w:val="22"/>
          <w:szCs w:val="22"/>
        </w:rPr>
        <w:t>Notaire à Thouars, pour la rédaction de l'acte d’acquisition</w:t>
      </w:r>
      <w:r w:rsidR="00F07D3C">
        <w:rPr>
          <w:rFonts w:ascii="Arial" w:hAnsi="Arial" w:cs="Arial"/>
          <w:sz w:val="22"/>
          <w:szCs w:val="22"/>
        </w:rPr>
        <w:t>.</w:t>
      </w:r>
    </w:p>
    <w:p w14:paraId="404A8A7B" w14:textId="77777777" w:rsidR="007D4803" w:rsidRPr="00951D54" w:rsidRDefault="007D4803" w:rsidP="007D4803">
      <w:pPr>
        <w:pStyle w:val="Textbody"/>
        <w:spacing w:after="0" w:line="240" w:lineRule="auto"/>
        <w:jc w:val="both"/>
        <w:rPr>
          <w:rFonts w:ascii="Arial" w:hAnsi="Arial" w:cs="Arial"/>
          <w:sz w:val="22"/>
          <w:szCs w:val="22"/>
        </w:rPr>
      </w:pPr>
    </w:p>
    <w:p w14:paraId="06AF5493" w14:textId="344A6DC3" w:rsidR="007D4803" w:rsidRPr="00951D54" w:rsidRDefault="007D4803" w:rsidP="007D4803">
      <w:pPr>
        <w:pStyle w:val="Textbody"/>
        <w:spacing w:after="0" w:line="240" w:lineRule="auto"/>
        <w:jc w:val="both"/>
        <w:rPr>
          <w:sz w:val="22"/>
          <w:szCs w:val="22"/>
        </w:rPr>
      </w:pPr>
      <w:r w:rsidRPr="00951D54">
        <w:rPr>
          <w:rFonts w:ascii="Arial" w:hAnsi="Arial" w:cs="Arial"/>
          <w:sz w:val="22"/>
          <w:szCs w:val="22"/>
        </w:rPr>
        <w:t xml:space="preserve">- </w:t>
      </w:r>
      <w:r w:rsidR="00F07D3C" w:rsidRPr="00951D54">
        <w:rPr>
          <w:rFonts w:ascii="Arial" w:hAnsi="Arial" w:cs="Arial"/>
          <w:b/>
          <w:bCs/>
          <w:sz w:val="22"/>
          <w:szCs w:val="22"/>
        </w:rPr>
        <w:t>D</w:t>
      </w:r>
      <w:r w:rsidR="00F07D3C">
        <w:rPr>
          <w:rFonts w:ascii="Arial" w:hAnsi="Arial" w:cs="Arial"/>
          <w:b/>
          <w:bCs/>
          <w:sz w:val="22"/>
          <w:szCs w:val="22"/>
        </w:rPr>
        <w:t>EMANDE</w:t>
      </w:r>
      <w:r w:rsidRPr="00951D54">
        <w:rPr>
          <w:rFonts w:ascii="Arial" w:hAnsi="Arial" w:cs="Arial"/>
          <w:sz w:val="22"/>
          <w:szCs w:val="22"/>
        </w:rPr>
        <w:t xml:space="preserve"> le classement de cette parcelle dans le domaine public communal.</w:t>
      </w:r>
    </w:p>
    <w:p w14:paraId="0F4C2E3F" w14:textId="77777777" w:rsidR="007D4803" w:rsidRPr="00951D54" w:rsidRDefault="007D4803" w:rsidP="007D4803">
      <w:pPr>
        <w:pStyle w:val="Textbody"/>
        <w:spacing w:after="0" w:line="240" w:lineRule="auto"/>
        <w:jc w:val="both"/>
        <w:rPr>
          <w:rFonts w:ascii="Arial" w:hAnsi="Arial" w:cs="Arial"/>
          <w:sz w:val="22"/>
          <w:szCs w:val="22"/>
        </w:rPr>
      </w:pPr>
    </w:p>
    <w:p w14:paraId="7896EC1E" w14:textId="59C3EDE2" w:rsidR="007D4803" w:rsidRPr="00951D54" w:rsidRDefault="007D4803" w:rsidP="007D4803">
      <w:pPr>
        <w:pStyle w:val="Textbody"/>
        <w:spacing w:after="0" w:line="240" w:lineRule="auto"/>
        <w:jc w:val="both"/>
        <w:rPr>
          <w:sz w:val="22"/>
          <w:szCs w:val="22"/>
        </w:rPr>
      </w:pPr>
      <w:r w:rsidRPr="00951D54">
        <w:rPr>
          <w:rFonts w:ascii="Arial" w:hAnsi="Arial" w:cs="Arial"/>
          <w:sz w:val="22"/>
          <w:szCs w:val="22"/>
        </w:rPr>
        <w:t xml:space="preserve">- </w:t>
      </w:r>
      <w:r w:rsidR="00F07D3C">
        <w:rPr>
          <w:rFonts w:ascii="Arial" w:hAnsi="Arial" w:cs="Arial"/>
          <w:b/>
          <w:bCs/>
          <w:sz w:val="22"/>
          <w:szCs w:val="22"/>
        </w:rPr>
        <w:t>AUTORISE</w:t>
      </w:r>
      <w:r w:rsidRPr="00951D54">
        <w:rPr>
          <w:rFonts w:ascii="Arial" w:hAnsi="Arial" w:cs="Arial"/>
          <w:b/>
          <w:bCs/>
          <w:sz w:val="22"/>
          <w:szCs w:val="22"/>
        </w:rPr>
        <w:t xml:space="preserve"> </w:t>
      </w:r>
      <w:r w:rsidRPr="00F07D3C">
        <w:rPr>
          <w:rFonts w:ascii="Arial" w:hAnsi="Arial" w:cs="Arial"/>
          <w:sz w:val="22"/>
          <w:szCs w:val="22"/>
        </w:rPr>
        <w:t>Monsieur le Maire</w:t>
      </w:r>
      <w:r w:rsidRPr="00951D54">
        <w:rPr>
          <w:rFonts w:ascii="Arial" w:hAnsi="Arial" w:cs="Arial"/>
          <w:sz w:val="22"/>
          <w:szCs w:val="22"/>
        </w:rPr>
        <w:t xml:space="preserve"> ou l’</w:t>
      </w:r>
      <w:r w:rsidR="00F07D3C">
        <w:rPr>
          <w:rFonts w:ascii="Arial" w:hAnsi="Arial" w:cs="Arial"/>
          <w:sz w:val="22"/>
          <w:szCs w:val="22"/>
        </w:rPr>
        <w:t>É</w:t>
      </w:r>
      <w:r w:rsidRPr="00951D54">
        <w:rPr>
          <w:rFonts w:ascii="Arial" w:hAnsi="Arial" w:cs="Arial"/>
          <w:sz w:val="22"/>
          <w:szCs w:val="22"/>
        </w:rPr>
        <w:t>lu ayant délégation pour signer les pièces relatives à cette affaire.</w:t>
      </w:r>
    </w:p>
    <w:p w14:paraId="66E2BD25"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237F27FC"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602DA578"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5231CBE7" w14:textId="77777777" w:rsidR="001A7626" w:rsidRPr="00DF3992" w:rsidRDefault="001A7626" w:rsidP="001A7626">
      <w:pPr>
        <w:pStyle w:val="Standard"/>
        <w:ind w:firstLine="1134"/>
        <w:jc w:val="both"/>
        <w:rPr>
          <w:rFonts w:ascii="Arial" w:hAnsi="Arial" w:cs="Arial"/>
          <w:sz w:val="22"/>
          <w:szCs w:val="22"/>
        </w:rPr>
      </w:pPr>
    </w:p>
    <w:p w14:paraId="5B68388E" w14:textId="77777777" w:rsidR="001A7626" w:rsidRPr="00DF3992" w:rsidRDefault="001A7626" w:rsidP="001A7626">
      <w:pPr>
        <w:pStyle w:val="Standard"/>
        <w:ind w:firstLine="1134"/>
        <w:jc w:val="both"/>
        <w:rPr>
          <w:rFonts w:ascii="Arial" w:hAnsi="Arial" w:cs="Arial"/>
          <w:sz w:val="22"/>
          <w:szCs w:val="22"/>
        </w:rPr>
      </w:pPr>
    </w:p>
    <w:p w14:paraId="484E7F0B" w14:textId="77777777" w:rsidR="001A7626" w:rsidRPr="00DF3992" w:rsidRDefault="001A7626" w:rsidP="001A7626">
      <w:pPr>
        <w:pStyle w:val="Standard"/>
        <w:ind w:firstLine="1134"/>
        <w:jc w:val="both"/>
        <w:rPr>
          <w:rFonts w:ascii="Arial" w:hAnsi="Arial" w:cs="Arial"/>
          <w:sz w:val="22"/>
          <w:szCs w:val="22"/>
        </w:rPr>
      </w:pPr>
    </w:p>
    <w:p w14:paraId="066CB293" w14:textId="77777777" w:rsidR="001A7626" w:rsidRPr="00DF3992" w:rsidRDefault="001A7626" w:rsidP="001A7626">
      <w:pPr>
        <w:pStyle w:val="Standard"/>
        <w:ind w:firstLine="1134"/>
        <w:jc w:val="both"/>
        <w:rPr>
          <w:rFonts w:ascii="Arial" w:hAnsi="Arial" w:cs="Arial"/>
          <w:sz w:val="22"/>
          <w:szCs w:val="22"/>
        </w:rPr>
      </w:pPr>
    </w:p>
    <w:p w14:paraId="130B6242" w14:textId="77777777" w:rsidR="001A7626" w:rsidRPr="00DF3992" w:rsidRDefault="001A7626" w:rsidP="001A7626">
      <w:pPr>
        <w:pStyle w:val="Standard"/>
        <w:ind w:firstLine="1134"/>
        <w:jc w:val="both"/>
        <w:rPr>
          <w:rFonts w:ascii="Arial" w:hAnsi="Arial" w:cs="Arial"/>
          <w:sz w:val="22"/>
          <w:szCs w:val="22"/>
        </w:rPr>
      </w:pPr>
    </w:p>
    <w:p w14:paraId="36C541F0" w14:textId="77777777" w:rsidR="001A7626" w:rsidRPr="00DF3992" w:rsidRDefault="001A7626" w:rsidP="001A7626">
      <w:pPr>
        <w:pStyle w:val="Standard"/>
        <w:ind w:firstLine="1134"/>
        <w:jc w:val="both"/>
        <w:rPr>
          <w:rFonts w:ascii="Arial" w:hAnsi="Arial" w:cs="Arial"/>
          <w:sz w:val="22"/>
          <w:szCs w:val="22"/>
        </w:rPr>
      </w:pPr>
    </w:p>
    <w:p w14:paraId="487F645C" w14:textId="77777777" w:rsidR="001A7626" w:rsidRPr="00DF3992" w:rsidRDefault="001A7626" w:rsidP="001A7626">
      <w:pPr>
        <w:pStyle w:val="Standard"/>
        <w:ind w:firstLine="1134"/>
        <w:jc w:val="both"/>
        <w:rPr>
          <w:rFonts w:ascii="Arial" w:hAnsi="Arial" w:cs="Arial"/>
          <w:sz w:val="22"/>
          <w:szCs w:val="22"/>
        </w:rPr>
      </w:pPr>
    </w:p>
    <w:p w14:paraId="5A3A04E6" w14:textId="77777777" w:rsidR="001A7626" w:rsidRPr="00DF3992" w:rsidRDefault="001A7626" w:rsidP="001A7626">
      <w:pPr>
        <w:pStyle w:val="Standard"/>
        <w:ind w:firstLine="1134"/>
        <w:jc w:val="both"/>
        <w:rPr>
          <w:rFonts w:ascii="Arial" w:hAnsi="Arial" w:cs="Arial"/>
          <w:sz w:val="22"/>
          <w:szCs w:val="22"/>
        </w:rPr>
      </w:pPr>
    </w:p>
    <w:p w14:paraId="7EDABF79" w14:textId="77777777" w:rsidR="001A7626" w:rsidRPr="00DF3992" w:rsidRDefault="001A7626" w:rsidP="001A7626">
      <w:pPr>
        <w:pStyle w:val="Standard"/>
        <w:ind w:firstLine="1134"/>
        <w:jc w:val="both"/>
        <w:rPr>
          <w:rFonts w:ascii="Arial" w:hAnsi="Arial" w:cs="Arial"/>
          <w:sz w:val="22"/>
          <w:szCs w:val="22"/>
        </w:rPr>
      </w:pPr>
    </w:p>
    <w:p w14:paraId="28F06F95" w14:textId="77777777" w:rsidR="001A7626" w:rsidRPr="00DF3992" w:rsidRDefault="001A7626" w:rsidP="001A7626">
      <w:pPr>
        <w:pStyle w:val="Standard"/>
        <w:ind w:firstLine="1134"/>
        <w:jc w:val="both"/>
        <w:rPr>
          <w:rFonts w:ascii="Arial" w:hAnsi="Arial" w:cs="Arial"/>
          <w:sz w:val="22"/>
          <w:szCs w:val="22"/>
        </w:rPr>
      </w:pPr>
    </w:p>
    <w:p w14:paraId="2AF56CE4" w14:textId="77777777" w:rsidR="001A7626" w:rsidRPr="00DF3992" w:rsidRDefault="001A7626" w:rsidP="001A7626">
      <w:pPr>
        <w:pStyle w:val="Standard"/>
        <w:ind w:firstLine="1134"/>
        <w:jc w:val="both"/>
        <w:rPr>
          <w:rFonts w:ascii="Arial" w:hAnsi="Arial" w:cs="Arial"/>
          <w:sz w:val="22"/>
          <w:szCs w:val="22"/>
        </w:rPr>
      </w:pPr>
    </w:p>
    <w:p w14:paraId="245F1E6D" w14:textId="77777777" w:rsidR="001A7626" w:rsidRPr="00DF3992" w:rsidRDefault="001A7626" w:rsidP="001A7626">
      <w:pPr>
        <w:pStyle w:val="Standard"/>
        <w:ind w:firstLine="1134"/>
        <w:jc w:val="both"/>
        <w:rPr>
          <w:rFonts w:ascii="Arial" w:hAnsi="Arial" w:cs="Arial"/>
          <w:sz w:val="22"/>
          <w:szCs w:val="22"/>
        </w:rPr>
      </w:pPr>
    </w:p>
    <w:p w14:paraId="701F0CE4" w14:textId="77777777" w:rsidR="001A7626" w:rsidRPr="00DF3992" w:rsidRDefault="001A7626" w:rsidP="001A7626">
      <w:pPr>
        <w:pStyle w:val="Standard"/>
        <w:ind w:firstLine="1134"/>
        <w:jc w:val="both"/>
        <w:rPr>
          <w:rFonts w:ascii="Arial" w:hAnsi="Arial" w:cs="Arial"/>
          <w:sz w:val="22"/>
          <w:szCs w:val="22"/>
        </w:rPr>
      </w:pPr>
    </w:p>
    <w:p w14:paraId="723E8A1A" w14:textId="77777777" w:rsidR="001A7626" w:rsidRPr="00DF3992" w:rsidRDefault="001A7626" w:rsidP="001A7626">
      <w:pPr>
        <w:pStyle w:val="Standard"/>
        <w:ind w:firstLine="1134"/>
        <w:jc w:val="both"/>
        <w:rPr>
          <w:rFonts w:ascii="Arial" w:hAnsi="Arial" w:cs="Arial"/>
          <w:sz w:val="22"/>
          <w:szCs w:val="22"/>
        </w:rPr>
      </w:pPr>
    </w:p>
    <w:p w14:paraId="6444EA46" w14:textId="77777777" w:rsidR="001A7626" w:rsidRPr="00DF3992" w:rsidRDefault="001A7626" w:rsidP="001A7626">
      <w:pPr>
        <w:pStyle w:val="Standard"/>
        <w:ind w:firstLine="1134"/>
        <w:jc w:val="both"/>
        <w:rPr>
          <w:rFonts w:ascii="Arial" w:hAnsi="Arial" w:cs="Arial"/>
          <w:sz w:val="22"/>
          <w:szCs w:val="22"/>
        </w:rPr>
      </w:pPr>
    </w:p>
    <w:p w14:paraId="42DC6FBF"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1DB7D6F1"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30BDAC40"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7785DEC6"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65C055BA" w14:textId="77777777" w:rsidR="001A7626" w:rsidRDefault="001A7626" w:rsidP="001A7626">
      <w:pPr>
        <w:pStyle w:val="Titre1"/>
        <w:jc w:val="both"/>
        <w:rPr>
          <w:rFonts w:eastAsia="Albany" w:cs="Albany"/>
          <w:color w:val="004586"/>
        </w:rPr>
      </w:pPr>
    </w:p>
    <w:p w14:paraId="2C0CEFC0" w14:textId="77777777" w:rsidR="00DE4488" w:rsidRPr="00DE4488" w:rsidRDefault="00DE4488" w:rsidP="00DE4488">
      <w:pPr>
        <w:spacing w:before="100" w:beforeAutospacing="1" w:after="0" w:line="240" w:lineRule="auto"/>
        <w:jc w:val="both"/>
        <w:rPr>
          <w:rFonts w:ascii="Times New Roman" w:eastAsia="Times New Roman" w:hAnsi="Times New Roman" w:cs="Times New Roman"/>
          <w:lang w:eastAsia="fr-FR"/>
        </w:rPr>
      </w:pPr>
    </w:p>
    <w:p w14:paraId="765169B1" w14:textId="77777777" w:rsidR="00DE4488" w:rsidRPr="00DE4488" w:rsidRDefault="00DE4488" w:rsidP="00DE4488">
      <w:pPr>
        <w:jc w:val="both"/>
        <w:rPr>
          <w:rFonts w:ascii="Arial" w:hAnsi="Arial" w:cs="Arial"/>
        </w:rPr>
      </w:pPr>
    </w:p>
    <w:p w14:paraId="730FAEE3" w14:textId="77777777" w:rsidR="00786196" w:rsidRPr="004E3281" w:rsidRDefault="00786196" w:rsidP="001871C8">
      <w:pPr>
        <w:pStyle w:val="Titre1"/>
        <w:rPr>
          <w:rFonts w:ascii="Arial" w:hAnsi="Arial" w:cs="Arial"/>
          <w:b/>
          <w:bCs/>
          <w:sz w:val="28"/>
          <w:szCs w:val="28"/>
        </w:rPr>
      </w:pPr>
      <w:r w:rsidRPr="004E3281">
        <w:rPr>
          <w:rFonts w:ascii="Arial" w:hAnsi="Arial" w:cs="Arial"/>
          <w:b/>
          <w:bCs/>
          <w:sz w:val="28"/>
          <w:szCs w:val="28"/>
        </w:rPr>
        <w:lastRenderedPageBreak/>
        <w:t xml:space="preserve">4. </w:t>
      </w:r>
      <w:r w:rsidRPr="004E3281">
        <w:rPr>
          <w:rFonts w:ascii="Arial" w:hAnsi="Arial" w:cs="Arial"/>
          <w:b/>
          <w:bCs/>
          <w:sz w:val="28"/>
          <w:szCs w:val="28"/>
          <w:u w:val="single"/>
        </w:rPr>
        <w:t>FONCTION PUBLIQUE</w:t>
      </w:r>
    </w:p>
    <w:p w14:paraId="5A0A3084" w14:textId="77777777" w:rsidR="004D569D" w:rsidRDefault="004D569D" w:rsidP="00DF330E">
      <w:pPr>
        <w:pStyle w:val="Titre2"/>
        <w:jc w:val="both"/>
        <w:rPr>
          <w:rFonts w:ascii="Arial" w:hAnsi="Arial" w:cs="Arial"/>
          <w:b/>
          <w:bCs/>
          <w:lang w:val="it-IT"/>
        </w:rPr>
      </w:pPr>
    </w:p>
    <w:p w14:paraId="2E6B33FA" w14:textId="1DC8353D" w:rsidR="00786196" w:rsidRPr="00F92AEC" w:rsidRDefault="00786196" w:rsidP="00DF330E">
      <w:pPr>
        <w:pStyle w:val="Titre2"/>
        <w:jc w:val="both"/>
        <w:rPr>
          <w:rFonts w:ascii="Arial" w:hAnsi="Arial" w:cs="Arial"/>
        </w:rPr>
      </w:pPr>
      <w:r w:rsidRPr="00F92AEC">
        <w:rPr>
          <w:rFonts w:ascii="Arial" w:hAnsi="Arial" w:cs="Arial"/>
          <w:b/>
          <w:bCs/>
          <w:lang w:val="it-IT"/>
        </w:rPr>
        <w:t>4.1.</w:t>
      </w:r>
      <w:r w:rsidR="004B01A7">
        <w:rPr>
          <w:rFonts w:ascii="Arial" w:hAnsi="Arial" w:cs="Arial"/>
          <w:b/>
          <w:bCs/>
          <w:lang w:val="it-IT"/>
        </w:rPr>
        <w:t>149.</w:t>
      </w:r>
      <w:r w:rsidRPr="00F92AEC">
        <w:rPr>
          <w:rFonts w:ascii="Arial" w:hAnsi="Arial" w:cs="Arial"/>
          <w:b/>
          <w:bCs/>
          <w:lang w:val="it-IT"/>
        </w:rPr>
        <w:t xml:space="preserve"> PERSONNELS TITULAIRES ET STAGIAIRES. </w:t>
      </w:r>
      <w:r w:rsidR="004D569D">
        <w:rPr>
          <w:rFonts w:ascii="Arial" w:hAnsi="Arial" w:cs="Arial"/>
          <w:b/>
          <w:bCs/>
          <w:lang w:val="it-IT"/>
        </w:rPr>
        <w:t>BUDGET PRINCIPAL. CONVENTION FINANCIÈRE DE REPRISE COMPTE ÉPARGNE TEMPS.</w:t>
      </w:r>
      <w:r w:rsidR="004B01A7">
        <w:rPr>
          <w:rFonts w:ascii="Arial" w:hAnsi="Arial" w:cs="Arial"/>
          <w:b/>
          <w:bCs/>
          <w:lang w:val="it-IT"/>
        </w:rPr>
        <w:t xml:space="preserve"> </w:t>
      </w:r>
      <w:r w:rsidRPr="00F92AEC">
        <w:rPr>
          <w:rFonts w:ascii="Arial" w:hAnsi="Arial" w:cs="Arial"/>
          <w:lang w:val="it-IT"/>
        </w:rPr>
        <w:t xml:space="preserve"> </w:t>
      </w:r>
      <w:r w:rsidRPr="00F92AEC">
        <w:rPr>
          <w:rFonts w:ascii="Arial" w:hAnsi="Arial" w:cs="Arial"/>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10FC32" w14:textId="1C97E222" w:rsidR="004D569D" w:rsidRPr="004D569D" w:rsidRDefault="004D569D" w:rsidP="004D569D">
      <w:pPr>
        <w:pStyle w:val="Textbody"/>
        <w:spacing w:after="0"/>
        <w:jc w:val="both"/>
        <w:rPr>
          <w:rFonts w:ascii="Arial" w:hAnsi="Arial" w:cs="Arial"/>
        </w:rPr>
      </w:pPr>
      <w:r w:rsidRPr="004D569D">
        <w:rPr>
          <w:rFonts w:ascii="Arial" w:hAnsi="Arial" w:cs="Arial"/>
          <w:sz w:val="22"/>
          <w:szCs w:val="22"/>
        </w:rPr>
        <w:t xml:space="preserve">Le </w:t>
      </w:r>
      <w:r w:rsidRPr="004D569D">
        <w:rPr>
          <w:rFonts w:ascii="Arial" w:hAnsi="Arial" w:cs="Arial"/>
          <w:b/>
          <w:bCs/>
          <w:sz w:val="22"/>
          <w:szCs w:val="22"/>
        </w:rPr>
        <w:t>décret n°2004-878</w:t>
      </w:r>
      <w:r w:rsidRPr="004D569D">
        <w:rPr>
          <w:rFonts w:ascii="Arial" w:hAnsi="Arial" w:cs="Arial"/>
          <w:sz w:val="22"/>
          <w:szCs w:val="22"/>
        </w:rPr>
        <w:t xml:space="preserve"> du</w:t>
      </w:r>
      <w:r w:rsidRPr="004D569D">
        <w:rPr>
          <w:rFonts w:ascii="Arial" w:hAnsi="Arial" w:cs="Arial"/>
          <w:b/>
          <w:bCs/>
          <w:sz w:val="22"/>
          <w:szCs w:val="22"/>
        </w:rPr>
        <w:t xml:space="preserve"> 26 août 2004</w:t>
      </w:r>
      <w:r w:rsidRPr="004D569D">
        <w:rPr>
          <w:rFonts w:ascii="Arial" w:hAnsi="Arial" w:cs="Arial"/>
          <w:sz w:val="22"/>
          <w:szCs w:val="22"/>
        </w:rPr>
        <w:t xml:space="preserve"> relatif au </w:t>
      </w:r>
      <w:r w:rsidRPr="004D569D">
        <w:rPr>
          <w:rFonts w:ascii="Arial" w:hAnsi="Arial" w:cs="Arial"/>
          <w:b/>
          <w:bCs/>
          <w:sz w:val="22"/>
          <w:szCs w:val="22"/>
        </w:rPr>
        <w:t>Compte Epargne Temps</w:t>
      </w:r>
      <w:r w:rsidRPr="004D569D">
        <w:rPr>
          <w:rFonts w:ascii="Arial" w:hAnsi="Arial" w:cs="Arial"/>
          <w:sz w:val="22"/>
          <w:szCs w:val="22"/>
        </w:rPr>
        <w:t xml:space="preserve"> dans la </w:t>
      </w:r>
      <w:r>
        <w:rPr>
          <w:rFonts w:ascii="Arial" w:hAnsi="Arial" w:cs="Arial"/>
          <w:sz w:val="22"/>
          <w:szCs w:val="22"/>
        </w:rPr>
        <w:t>F</w:t>
      </w:r>
      <w:r w:rsidRPr="004D569D">
        <w:rPr>
          <w:rFonts w:ascii="Arial" w:hAnsi="Arial" w:cs="Arial"/>
          <w:sz w:val="22"/>
          <w:szCs w:val="22"/>
        </w:rPr>
        <w:t xml:space="preserve">onction </w:t>
      </w:r>
      <w:r>
        <w:rPr>
          <w:rFonts w:ascii="Arial" w:hAnsi="Arial" w:cs="Arial"/>
          <w:sz w:val="22"/>
          <w:szCs w:val="22"/>
        </w:rPr>
        <w:t>P</w:t>
      </w:r>
      <w:r w:rsidRPr="004D569D">
        <w:rPr>
          <w:rFonts w:ascii="Arial" w:hAnsi="Arial" w:cs="Arial"/>
          <w:sz w:val="22"/>
          <w:szCs w:val="22"/>
        </w:rPr>
        <w:t xml:space="preserve">ublique </w:t>
      </w:r>
      <w:r>
        <w:rPr>
          <w:rFonts w:ascii="Arial" w:hAnsi="Arial" w:cs="Arial"/>
          <w:sz w:val="22"/>
          <w:szCs w:val="22"/>
        </w:rPr>
        <w:t>T</w:t>
      </w:r>
      <w:r w:rsidRPr="004D569D">
        <w:rPr>
          <w:rFonts w:ascii="Arial" w:hAnsi="Arial" w:cs="Arial"/>
          <w:sz w:val="22"/>
          <w:szCs w:val="22"/>
        </w:rPr>
        <w:t>erritoriale a prévu dans son article 11 que les collectivités peuvent, par convention, définir des modalités financières de transfert des droits à congés accumulés par un agent bénéficiaire d’un Compte Epargne Temps à la date à laquelle cet agent change de collectivité par voie de mutation ou détachement.</w:t>
      </w:r>
    </w:p>
    <w:p w14:paraId="48A7C7AE" w14:textId="77777777" w:rsidR="004D569D" w:rsidRPr="004D569D" w:rsidRDefault="004D569D" w:rsidP="004D569D">
      <w:pPr>
        <w:pStyle w:val="Textbody"/>
        <w:spacing w:after="0"/>
        <w:jc w:val="both"/>
        <w:rPr>
          <w:rFonts w:ascii="Arial" w:hAnsi="Arial" w:cs="Arial"/>
        </w:rPr>
      </w:pPr>
    </w:p>
    <w:p w14:paraId="67A43CEB" w14:textId="77777777" w:rsidR="004D569D" w:rsidRPr="004D569D" w:rsidRDefault="004D569D" w:rsidP="004D569D">
      <w:pPr>
        <w:pStyle w:val="Textbody"/>
        <w:spacing w:after="0"/>
        <w:jc w:val="both"/>
        <w:rPr>
          <w:rFonts w:ascii="Arial" w:hAnsi="Arial" w:cs="Arial"/>
        </w:rPr>
      </w:pPr>
      <w:r w:rsidRPr="004D569D">
        <w:rPr>
          <w:rFonts w:ascii="Arial" w:hAnsi="Arial" w:cs="Arial"/>
          <w:sz w:val="22"/>
          <w:szCs w:val="22"/>
        </w:rPr>
        <w:t xml:space="preserve">Ce transfert de droits à congés </w:t>
      </w:r>
      <w:proofErr w:type="gramStart"/>
      <w:r w:rsidRPr="004D569D">
        <w:rPr>
          <w:rFonts w:ascii="Arial" w:hAnsi="Arial" w:cs="Arial"/>
          <w:sz w:val="22"/>
          <w:szCs w:val="22"/>
        </w:rPr>
        <w:t>a</w:t>
      </w:r>
      <w:proofErr w:type="gramEnd"/>
      <w:r w:rsidRPr="004D569D">
        <w:rPr>
          <w:rFonts w:ascii="Arial" w:hAnsi="Arial" w:cs="Arial"/>
          <w:sz w:val="22"/>
          <w:szCs w:val="22"/>
        </w:rPr>
        <w:t xml:space="preserve"> un impact financier en fonction du nombre de jours acquis par l’agent et constitue une charge supplémentaire pour la collectivité d’accueil.</w:t>
      </w:r>
    </w:p>
    <w:p w14:paraId="22C1F3FE" w14:textId="77777777" w:rsidR="004D569D" w:rsidRPr="004D569D" w:rsidRDefault="004D569D" w:rsidP="004D569D">
      <w:pPr>
        <w:pStyle w:val="Textbody"/>
        <w:spacing w:after="0"/>
        <w:jc w:val="both"/>
        <w:rPr>
          <w:rFonts w:ascii="Arial" w:hAnsi="Arial" w:cs="Arial"/>
        </w:rPr>
      </w:pPr>
    </w:p>
    <w:p w14:paraId="05BA0AFA" w14:textId="519B3BB6" w:rsidR="004D569D" w:rsidRPr="004D569D" w:rsidRDefault="004D569D" w:rsidP="004D569D">
      <w:pPr>
        <w:pStyle w:val="Textbody"/>
        <w:spacing w:after="0"/>
        <w:jc w:val="both"/>
        <w:rPr>
          <w:rFonts w:ascii="Arial" w:hAnsi="Arial" w:cs="Arial"/>
        </w:rPr>
      </w:pPr>
      <w:r w:rsidRPr="004D569D">
        <w:rPr>
          <w:rFonts w:ascii="Arial" w:hAnsi="Arial" w:cs="Arial"/>
          <w:sz w:val="22"/>
          <w:szCs w:val="22"/>
        </w:rPr>
        <w:t xml:space="preserve">Par conséquent, compte tenu de la mutation auprès de la </w:t>
      </w:r>
      <w:r w:rsidRPr="004D569D">
        <w:rPr>
          <w:rFonts w:ascii="Arial" w:hAnsi="Arial" w:cs="Arial"/>
          <w:b/>
          <w:bCs/>
          <w:sz w:val="22"/>
          <w:szCs w:val="22"/>
        </w:rPr>
        <w:t>Ville d’Argentonnay</w:t>
      </w:r>
      <w:r w:rsidRPr="004D569D">
        <w:rPr>
          <w:rFonts w:ascii="Arial" w:hAnsi="Arial" w:cs="Arial"/>
          <w:sz w:val="22"/>
          <w:szCs w:val="22"/>
        </w:rPr>
        <w:t>, d’un adjoint administratif principal 2</w:t>
      </w:r>
      <w:r w:rsidRPr="004D569D">
        <w:rPr>
          <w:rFonts w:ascii="Arial" w:hAnsi="Arial" w:cs="Arial"/>
          <w:sz w:val="22"/>
          <w:szCs w:val="22"/>
          <w:vertAlign w:val="superscript"/>
        </w:rPr>
        <w:t>ème</w:t>
      </w:r>
      <w:r w:rsidRPr="004D569D">
        <w:rPr>
          <w:rFonts w:ascii="Arial" w:hAnsi="Arial" w:cs="Arial"/>
          <w:sz w:val="22"/>
          <w:szCs w:val="22"/>
        </w:rPr>
        <w:t xml:space="preserve"> classe, à compter du </w:t>
      </w:r>
      <w:r w:rsidRPr="004D569D">
        <w:rPr>
          <w:rFonts w:ascii="Arial" w:hAnsi="Arial" w:cs="Arial"/>
          <w:b/>
          <w:bCs/>
          <w:sz w:val="22"/>
          <w:szCs w:val="22"/>
        </w:rPr>
        <w:t>1</w:t>
      </w:r>
      <w:r w:rsidRPr="004D569D">
        <w:rPr>
          <w:rFonts w:ascii="Arial" w:hAnsi="Arial" w:cs="Arial"/>
          <w:b/>
          <w:bCs/>
          <w:sz w:val="22"/>
          <w:szCs w:val="22"/>
          <w:vertAlign w:val="superscript"/>
        </w:rPr>
        <w:t>er</w:t>
      </w:r>
      <w:r w:rsidRPr="004D569D">
        <w:rPr>
          <w:rFonts w:ascii="Arial" w:hAnsi="Arial" w:cs="Arial"/>
          <w:b/>
          <w:bCs/>
          <w:sz w:val="22"/>
          <w:szCs w:val="22"/>
        </w:rPr>
        <w:t xml:space="preserve"> août 2021</w:t>
      </w:r>
      <w:r w:rsidRPr="004D569D">
        <w:rPr>
          <w:rFonts w:ascii="Arial" w:hAnsi="Arial" w:cs="Arial"/>
          <w:sz w:val="22"/>
          <w:szCs w:val="22"/>
        </w:rPr>
        <w:t>, la convention ci-annexée a pour objet de définir les conditions financières de</w:t>
      </w:r>
      <w:r w:rsidRPr="004D569D">
        <w:rPr>
          <w:rFonts w:ascii="Arial" w:hAnsi="Arial" w:cs="Arial"/>
          <w:b/>
          <w:bCs/>
          <w:sz w:val="22"/>
          <w:szCs w:val="22"/>
        </w:rPr>
        <w:t xml:space="preserve"> reprise du compte épargne temps</w:t>
      </w:r>
      <w:r w:rsidRPr="004D569D">
        <w:rPr>
          <w:rFonts w:ascii="Arial" w:hAnsi="Arial" w:cs="Arial"/>
          <w:sz w:val="22"/>
          <w:szCs w:val="22"/>
        </w:rPr>
        <w:t>.</w:t>
      </w:r>
    </w:p>
    <w:p w14:paraId="4D43D909" w14:textId="77777777" w:rsidR="004D569D" w:rsidRPr="004D569D" w:rsidRDefault="004D569D" w:rsidP="004D569D">
      <w:pPr>
        <w:pStyle w:val="Textbody"/>
        <w:spacing w:after="0"/>
        <w:jc w:val="both"/>
        <w:rPr>
          <w:rFonts w:ascii="Arial" w:hAnsi="Arial" w:cs="Arial"/>
        </w:rPr>
      </w:pPr>
    </w:p>
    <w:p w14:paraId="121A8B2A" w14:textId="0BD04688" w:rsidR="00885D61" w:rsidRDefault="00885D61" w:rsidP="00885D61">
      <w:pPr>
        <w:pStyle w:val="Standard"/>
        <w:tabs>
          <w:tab w:val="left" w:pos="8460"/>
        </w:tabs>
        <w:jc w:val="both"/>
        <w:rPr>
          <w:rFonts w:ascii="Arial" w:hAnsi="Arial"/>
          <w:color w:val="000000"/>
          <w:sz w:val="22"/>
          <w:szCs w:val="22"/>
        </w:rPr>
      </w:pPr>
      <w:r>
        <w:rPr>
          <w:rFonts w:ascii="Arial" w:hAnsi="Arial"/>
          <w:color w:val="000000"/>
          <w:sz w:val="22"/>
          <w:szCs w:val="22"/>
        </w:rPr>
        <w:t xml:space="preserve">Vu l'avis favorable de la Commission Finances/Ressources Humaines en date du </w:t>
      </w:r>
      <w:r w:rsidRPr="00885D61">
        <w:rPr>
          <w:rFonts w:ascii="Arial" w:hAnsi="Arial"/>
          <w:color w:val="000000"/>
          <w:sz w:val="22"/>
          <w:szCs w:val="22"/>
        </w:rPr>
        <w:t>13 octobre 2021,</w:t>
      </w:r>
    </w:p>
    <w:p w14:paraId="502E91B8" w14:textId="2599102B" w:rsidR="0069568D" w:rsidRDefault="0069568D" w:rsidP="00885D61">
      <w:pPr>
        <w:pStyle w:val="Standard"/>
        <w:tabs>
          <w:tab w:val="left" w:pos="8460"/>
        </w:tabs>
        <w:jc w:val="both"/>
        <w:rPr>
          <w:rFonts w:ascii="Arial" w:hAnsi="Arial"/>
          <w:color w:val="000000"/>
          <w:sz w:val="22"/>
          <w:szCs w:val="22"/>
        </w:rPr>
      </w:pPr>
    </w:p>
    <w:p w14:paraId="17429773" w14:textId="6369F14A"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r w:rsidR="00760B01">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Ouï l’exposé de M. </w:t>
      </w:r>
      <w:r w:rsidR="00825939">
        <w:rPr>
          <w:rFonts w:ascii="Arial" w:eastAsia="Times New Roman" w:hAnsi="Arial" w:cs="Arial"/>
          <w:sz w:val="22"/>
          <w:szCs w:val="22"/>
          <w:lang w:bidi="ar-SA"/>
        </w:rPr>
        <w:t>Fabien FORT</w:t>
      </w:r>
      <w:r>
        <w:rPr>
          <w:rFonts w:ascii="Arial" w:eastAsia="Times New Roman" w:hAnsi="Arial" w:cs="Arial"/>
          <w:sz w:val="22"/>
          <w:szCs w:val="22"/>
          <w:lang w:bidi="ar-SA"/>
        </w:rPr>
        <w:t>, Rapporteur,</w:t>
      </w:r>
    </w:p>
    <w:p w14:paraId="70B8E2AD" w14:textId="77777777" w:rsidR="0069568D" w:rsidRDefault="0069568D" w:rsidP="0069568D">
      <w:pPr>
        <w:pStyle w:val="Standard"/>
        <w:tabs>
          <w:tab w:val="left" w:pos="1140"/>
        </w:tabs>
        <w:rPr>
          <w:rFonts w:ascii="Arial" w:eastAsia="Times New Roman" w:hAnsi="Arial" w:cs="Arial"/>
          <w:sz w:val="22"/>
          <w:szCs w:val="22"/>
          <w:lang w:bidi="ar-SA"/>
        </w:rPr>
      </w:pPr>
    </w:p>
    <w:p w14:paraId="7FDD071F"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7C0E10AB" w14:textId="77777777" w:rsidR="0069568D" w:rsidRPr="00885D61" w:rsidRDefault="0069568D" w:rsidP="00885D61">
      <w:pPr>
        <w:pStyle w:val="Standard"/>
        <w:tabs>
          <w:tab w:val="left" w:pos="8460"/>
        </w:tabs>
        <w:jc w:val="both"/>
      </w:pPr>
    </w:p>
    <w:p w14:paraId="736CDB8D" w14:textId="6B27B196" w:rsidR="004D569D" w:rsidRPr="004D569D" w:rsidRDefault="004D569D" w:rsidP="004D569D">
      <w:pPr>
        <w:pStyle w:val="Textbody"/>
        <w:spacing w:after="0"/>
        <w:jc w:val="both"/>
        <w:rPr>
          <w:rFonts w:ascii="Arial" w:hAnsi="Arial" w:cs="Arial"/>
        </w:rPr>
      </w:pPr>
      <w:r w:rsidRPr="004D569D">
        <w:rPr>
          <w:rFonts w:ascii="Arial" w:hAnsi="Arial" w:cs="Arial"/>
          <w:b/>
          <w:bCs/>
          <w:sz w:val="22"/>
          <w:szCs w:val="22"/>
        </w:rPr>
        <w:t xml:space="preserve">- </w:t>
      </w:r>
      <w:r>
        <w:rPr>
          <w:rFonts w:ascii="Arial" w:hAnsi="Arial" w:cs="Arial"/>
          <w:b/>
          <w:bCs/>
          <w:sz w:val="22"/>
          <w:szCs w:val="22"/>
        </w:rPr>
        <w:t>APPROUVE</w:t>
      </w:r>
      <w:r w:rsidRPr="004D569D">
        <w:rPr>
          <w:rFonts w:ascii="Arial" w:hAnsi="Arial" w:cs="Arial"/>
          <w:b/>
          <w:bCs/>
          <w:sz w:val="22"/>
          <w:szCs w:val="22"/>
        </w:rPr>
        <w:t xml:space="preserve"> </w:t>
      </w:r>
      <w:r w:rsidRPr="004D569D">
        <w:rPr>
          <w:rFonts w:ascii="Arial" w:hAnsi="Arial" w:cs="Arial"/>
          <w:sz w:val="22"/>
          <w:szCs w:val="22"/>
        </w:rPr>
        <w:t xml:space="preserve">la convention financière </w:t>
      </w:r>
      <w:r>
        <w:rPr>
          <w:rFonts w:ascii="Arial" w:hAnsi="Arial" w:cs="Arial"/>
          <w:sz w:val="22"/>
          <w:szCs w:val="22"/>
        </w:rPr>
        <w:t xml:space="preserve">de reprise Compte Épargne Temps </w:t>
      </w:r>
      <w:r w:rsidRPr="004D569D">
        <w:rPr>
          <w:rFonts w:ascii="Arial" w:hAnsi="Arial" w:cs="Arial"/>
          <w:sz w:val="22"/>
          <w:szCs w:val="22"/>
        </w:rPr>
        <w:t>avec la Commune d’Argentonnay,</w:t>
      </w:r>
    </w:p>
    <w:p w14:paraId="322FB17A" w14:textId="0DECF571" w:rsidR="004D569D" w:rsidRPr="004D569D" w:rsidRDefault="004D569D" w:rsidP="004D569D">
      <w:pPr>
        <w:pStyle w:val="Textbody"/>
        <w:spacing w:after="0"/>
        <w:jc w:val="both"/>
        <w:rPr>
          <w:rFonts w:ascii="Arial" w:hAnsi="Arial" w:cs="Arial"/>
        </w:rPr>
      </w:pPr>
      <w:r w:rsidRPr="004D569D">
        <w:rPr>
          <w:rFonts w:ascii="Arial" w:hAnsi="Arial" w:cs="Arial"/>
          <w:b/>
          <w:bCs/>
          <w:sz w:val="22"/>
          <w:szCs w:val="22"/>
        </w:rPr>
        <w:t xml:space="preserve">- </w:t>
      </w:r>
      <w:r>
        <w:rPr>
          <w:rFonts w:ascii="Arial" w:hAnsi="Arial" w:cs="Arial"/>
          <w:b/>
          <w:bCs/>
          <w:sz w:val="22"/>
          <w:szCs w:val="22"/>
        </w:rPr>
        <w:t>AUTORISE</w:t>
      </w:r>
      <w:r w:rsidRPr="004D569D">
        <w:rPr>
          <w:rFonts w:ascii="Arial" w:hAnsi="Arial" w:cs="Arial"/>
          <w:b/>
          <w:bCs/>
          <w:sz w:val="22"/>
          <w:szCs w:val="22"/>
        </w:rPr>
        <w:t xml:space="preserve"> </w:t>
      </w:r>
      <w:r>
        <w:rPr>
          <w:rFonts w:ascii="Arial" w:hAnsi="Arial" w:cs="Arial"/>
          <w:sz w:val="22"/>
          <w:szCs w:val="22"/>
        </w:rPr>
        <w:t xml:space="preserve">Monsieur le Maire ou l’Élu ayant délégation </w:t>
      </w:r>
      <w:r w:rsidRPr="004D569D">
        <w:rPr>
          <w:rFonts w:ascii="Arial" w:hAnsi="Arial" w:cs="Arial"/>
          <w:sz w:val="22"/>
          <w:szCs w:val="22"/>
        </w:rPr>
        <w:t>à signer ladite convention ainsi que toutes pièces complémentaires au dossier.</w:t>
      </w:r>
    </w:p>
    <w:p w14:paraId="3C0703F0"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742EE015"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455773EC"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47070CF6" w14:textId="77777777" w:rsidR="001A7626" w:rsidRPr="00DF3992" w:rsidRDefault="001A7626" w:rsidP="001A7626">
      <w:pPr>
        <w:pStyle w:val="Standard"/>
        <w:ind w:firstLine="1134"/>
        <w:jc w:val="both"/>
        <w:rPr>
          <w:rFonts w:ascii="Arial" w:hAnsi="Arial" w:cs="Arial"/>
          <w:sz w:val="22"/>
          <w:szCs w:val="22"/>
        </w:rPr>
      </w:pPr>
    </w:p>
    <w:p w14:paraId="7489063E" w14:textId="77777777" w:rsidR="001A7626" w:rsidRPr="00DF3992" w:rsidRDefault="001A7626" w:rsidP="001A7626">
      <w:pPr>
        <w:pStyle w:val="Standard"/>
        <w:ind w:firstLine="1134"/>
        <w:jc w:val="both"/>
        <w:rPr>
          <w:rFonts w:ascii="Arial" w:hAnsi="Arial" w:cs="Arial"/>
          <w:sz w:val="22"/>
          <w:szCs w:val="22"/>
        </w:rPr>
      </w:pPr>
    </w:p>
    <w:p w14:paraId="47C1604D" w14:textId="77777777" w:rsidR="001A7626" w:rsidRPr="00DF3992" w:rsidRDefault="001A7626" w:rsidP="001A7626">
      <w:pPr>
        <w:pStyle w:val="Standard"/>
        <w:ind w:firstLine="1134"/>
        <w:jc w:val="both"/>
        <w:rPr>
          <w:rFonts w:ascii="Arial" w:hAnsi="Arial" w:cs="Arial"/>
          <w:sz w:val="22"/>
          <w:szCs w:val="22"/>
        </w:rPr>
      </w:pPr>
    </w:p>
    <w:p w14:paraId="6098337A" w14:textId="77777777" w:rsidR="001A7626" w:rsidRPr="00DF3992" w:rsidRDefault="001A7626" w:rsidP="001A7626">
      <w:pPr>
        <w:pStyle w:val="Standard"/>
        <w:ind w:firstLine="1134"/>
        <w:jc w:val="both"/>
        <w:rPr>
          <w:rFonts w:ascii="Arial" w:hAnsi="Arial" w:cs="Arial"/>
          <w:sz w:val="22"/>
          <w:szCs w:val="22"/>
        </w:rPr>
      </w:pPr>
    </w:p>
    <w:p w14:paraId="49FBB06D" w14:textId="77777777" w:rsidR="001A7626" w:rsidRPr="00DF3992" w:rsidRDefault="001A7626" w:rsidP="001A7626">
      <w:pPr>
        <w:pStyle w:val="Standard"/>
        <w:ind w:firstLine="1134"/>
        <w:jc w:val="both"/>
        <w:rPr>
          <w:rFonts w:ascii="Arial" w:hAnsi="Arial" w:cs="Arial"/>
          <w:sz w:val="22"/>
          <w:szCs w:val="22"/>
        </w:rPr>
      </w:pPr>
    </w:p>
    <w:p w14:paraId="57AC2F05" w14:textId="77777777" w:rsidR="001A7626" w:rsidRPr="00DF3992" w:rsidRDefault="001A7626" w:rsidP="001A7626">
      <w:pPr>
        <w:pStyle w:val="Standard"/>
        <w:ind w:firstLine="1134"/>
        <w:jc w:val="both"/>
        <w:rPr>
          <w:rFonts w:ascii="Arial" w:hAnsi="Arial" w:cs="Arial"/>
          <w:sz w:val="22"/>
          <w:szCs w:val="22"/>
        </w:rPr>
      </w:pPr>
    </w:p>
    <w:p w14:paraId="0394C277" w14:textId="77777777" w:rsidR="001A7626" w:rsidRPr="00DF3992" w:rsidRDefault="001A7626" w:rsidP="001A7626">
      <w:pPr>
        <w:pStyle w:val="Standard"/>
        <w:ind w:firstLine="1134"/>
        <w:jc w:val="both"/>
        <w:rPr>
          <w:rFonts w:ascii="Arial" w:hAnsi="Arial" w:cs="Arial"/>
          <w:sz w:val="22"/>
          <w:szCs w:val="22"/>
        </w:rPr>
      </w:pPr>
    </w:p>
    <w:p w14:paraId="7CF4F511" w14:textId="77777777" w:rsidR="001A7626" w:rsidRPr="00DF3992" w:rsidRDefault="001A7626" w:rsidP="001A7626">
      <w:pPr>
        <w:pStyle w:val="Standard"/>
        <w:ind w:firstLine="1134"/>
        <w:jc w:val="both"/>
        <w:rPr>
          <w:rFonts w:ascii="Arial" w:hAnsi="Arial" w:cs="Arial"/>
          <w:sz w:val="22"/>
          <w:szCs w:val="22"/>
        </w:rPr>
      </w:pPr>
    </w:p>
    <w:p w14:paraId="5C6A82F6" w14:textId="77777777" w:rsidR="001A7626" w:rsidRPr="00DF3992" w:rsidRDefault="001A7626" w:rsidP="001A7626">
      <w:pPr>
        <w:pStyle w:val="Standard"/>
        <w:ind w:firstLine="1134"/>
        <w:jc w:val="both"/>
        <w:rPr>
          <w:rFonts w:ascii="Arial" w:hAnsi="Arial" w:cs="Arial"/>
          <w:sz w:val="22"/>
          <w:szCs w:val="22"/>
        </w:rPr>
      </w:pPr>
    </w:p>
    <w:p w14:paraId="36D2F1A8" w14:textId="77777777" w:rsidR="001A7626" w:rsidRPr="00DF3992" w:rsidRDefault="001A7626" w:rsidP="001A7626">
      <w:pPr>
        <w:pStyle w:val="Standard"/>
        <w:ind w:firstLine="1134"/>
        <w:jc w:val="both"/>
        <w:rPr>
          <w:rFonts w:ascii="Arial" w:hAnsi="Arial" w:cs="Arial"/>
          <w:sz w:val="22"/>
          <w:szCs w:val="22"/>
        </w:rPr>
      </w:pPr>
    </w:p>
    <w:p w14:paraId="558D7FCA"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306C4658"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44D36F44"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7E60609C"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06EDF410" w14:textId="6D2B53BA" w:rsidR="00786196" w:rsidRPr="00F92AEC" w:rsidRDefault="00786196" w:rsidP="003712C1">
      <w:pPr>
        <w:pStyle w:val="Titre2"/>
        <w:jc w:val="both"/>
        <w:rPr>
          <w:rFonts w:ascii="Arial" w:hAnsi="Arial" w:cs="Arial"/>
          <w:b/>
          <w:bCs/>
        </w:rPr>
      </w:pPr>
      <w:r w:rsidRPr="00F92AEC">
        <w:rPr>
          <w:rFonts w:ascii="Arial" w:hAnsi="Arial" w:cs="Arial"/>
          <w:b/>
          <w:bCs/>
        </w:rPr>
        <w:lastRenderedPageBreak/>
        <w:t>4.2.</w:t>
      </w:r>
      <w:r w:rsidR="004B01A7">
        <w:rPr>
          <w:rFonts w:ascii="Arial" w:hAnsi="Arial" w:cs="Arial"/>
          <w:b/>
          <w:bCs/>
        </w:rPr>
        <w:t>150.</w:t>
      </w:r>
      <w:r w:rsidRPr="00F92AEC">
        <w:rPr>
          <w:rFonts w:ascii="Arial" w:hAnsi="Arial" w:cs="Arial"/>
          <w:b/>
          <w:bCs/>
        </w:rPr>
        <w:t xml:space="preserve"> PERSONNELS CONTRACTUELS. PÔLE </w:t>
      </w:r>
      <w:r w:rsidR="00885D61">
        <w:rPr>
          <w:rFonts w:ascii="Arial" w:hAnsi="Arial" w:cs="Arial"/>
          <w:b/>
          <w:bCs/>
        </w:rPr>
        <w:t xml:space="preserve">ADMINISTRATION GÉNÉRALE. DIRECTION FINANCES COMMANDE PUBLIQUE. SERVICE FINANCES. CONTRAT A DURÉE DÉTERMINÉE ADJOINT A LA RESPONSABLE DE L’EXÉCUTION BUDGÉTAIRE. </w:t>
      </w:r>
    </w:p>
    <w:p w14:paraId="280FE6C8" w14:textId="77777777" w:rsidR="008351BC" w:rsidRDefault="008351BC" w:rsidP="00C66960">
      <w:pPr>
        <w:pStyle w:val="Standard"/>
        <w:tabs>
          <w:tab w:val="left" w:pos="8460"/>
        </w:tabs>
        <w:rPr>
          <w:rFonts w:ascii="Arial" w:hAnsi="Arial"/>
          <w:sz w:val="22"/>
          <w:szCs w:val="22"/>
        </w:rPr>
      </w:pPr>
    </w:p>
    <w:p w14:paraId="3BCF8D58" w14:textId="3237F71D" w:rsidR="00C66960" w:rsidRDefault="00C66960" w:rsidP="00C66960">
      <w:pPr>
        <w:pStyle w:val="Standard"/>
        <w:tabs>
          <w:tab w:val="left" w:pos="8460"/>
        </w:tabs>
        <w:rPr>
          <w:rFonts w:ascii="Arial" w:hAnsi="Arial"/>
          <w:sz w:val="22"/>
          <w:szCs w:val="22"/>
        </w:rPr>
      </w:pPr>
      <w:proofErr w:type="gramStart"/>
      <w:r>
        <w:rPr>
          <w:rFonts w:ascii="Arial" w:hAnsi="Arial"/>
          <w:sz w:val="22"/>
          <w:szCs w:val="22"/>
        </w:rPr>
        <w:t>Suite à</w:t>
      </w:r>
      <w:proofErr w:type="gramEnd"/>
      <w:r>
        <w:rPr>
          <w:rFonts w:ascii="Arial" w:hAnsi="Arial"/>
          <w:sz w:val="22"/>
          <w:szCs w:val="22"/>
        </w:rPr>
        <w:t xml:space="preserve"> la déclaration de vacance de poste effectuée au Centre de Gestion des Deux Sèvres,</w:t>
      </w:r>
    </w:p>
    <w:p w14:paraId="246E4548" w14:textId="77777777" w:rsidR="00C66960" w:rsidRDefault="00C66960" w:rsidP="00C66960">
      <w:pPr>
        <w:pStyle w:val="Standard"/>
        <w:tabs>
          <w:tab w:val="left" w:pos="8460"/>
        </w:tabs>
        <w:jc w:val="both"/>
        <w:rPr>
          <w:rFonts w:ascii="Arial" w:hAnsi="Arial"/>
          <w:sz w:val="22"/>
          <w:szCs w:val="22"/>
        </w:rPr>
      </w:pPr>
    </w:p>
    <w:p w14:paraId="3564AC9B" w14:textId="05A517D2" w:rsidR="00C66960" w:rsidRDefault="00C66960" w:rsidP="00C66960">
      <w:pPr>
        <w:pStyle w:val="Standard"/>
        <w:tabs>
          <w:tab w:val="left" w:pos="8460"/>
        </w:tabs>
        <w:jc w:val="both"/>
      </w:pPr>
      <w:r>
        <w:rPr>
          <w:rFonts w:ascii="Arial" w:hAnsi="Arial"/>
          <w:sz w:val="22"/>
          <w:szCs w:val="22"/>
        </w:rPr>
        <w:t xml:space="preserve">Considérant que le bon fonctionnement du </w:t>
      </w:r>
      <w:r>
        <w:rPr>
          <w:rFonts w:ascii="Arial" w:hAnsi="Arial"/>
          <w:b/>
          <w:bCs/>
          <w:sz w:val="22"/>
          <w:szCs w:val="22"/>
        </w:rPr>
        <w:t xml:space="preserve">Service Finances </w:t>
      </w:r>
      <w:r>
        <w:rPr>
          <w:rFonts w:ascii="Arial" w:hAnsi="Arial"/>
          <w:sz w:val="22"/>
          <w:szCs w:val="22"/>
        </w:rPr>
        <w:t>nécessite le recrutement d’un</w:t>
      </w:r>
      <w:r>
        <w:rPr>
          <w:rFonts w:ascii="Arial" w:hAnsi="Arial"/>
          <w:b/>
          <w:bCs/>
          <w:sz w:val="22"/>
          <w:szCs w:val="22"/>
        </w:rPr>
        <w:t xml:space="preserve"> adjoint à la Responsable de l’exécution budgétaire </w:t>
      </w:r>
      <w:r>
        <w:rPr>
          <w:rFonts w:ascii="Arial" w:hAnsi="Arial"/>
          <w:sz w:val="22"/>
          <w:szCs w:val="22"/>
        </w:rPr>
        <w:t>à temps complet,</w:t>
      </w:r>
    </w:p>
    <w:p w14:paraId="723E7ACA" w14:textId="77777777" w:rsidR="00C66960" w:rsidRDefault="00C66960" w:rsidP="00C66960">
      <w:pPr>
        <w:pStyle w:val="Standard"/>
        <w:tabs>
          <w:tab w:val="left" w:pos="8460"/>
        </w:tabs>
        <w:jc w:val="both"/>
        <w:rPr>
          <w:rFonts w:ascii="Arial" w:hAnsi="Arial"/>
          <w:sz w:val="22"/>
          <w:szCs w:val="22"/>
        </w:rPr>
      </w:pPr>
    </w:p>
    <w:p w14:paraId="61F99855" w14:textId="77777777" w:rsidR="00C66960" w:rsidRDefault="00C66960" w:rsidP="00C66960">
      <w:pPr>
        <w:pStyle w:val="Textbodyuser"/>
        <w:tabs>
          <w:tab w:val="left" w:pos="8460"/>
        </w:tabs>
        <w:jc w:val="both"/>
        <w:rPr>
          <w:rFonts w:ascii="Arial" w:hAnsi="Arial" w:cs="Source Sans Pro"/>
          <w:sz w:val="22"/>
          <w:szCs w:val="22"/>
        </w:rPr>
      </w:pPr>
      <w:r>
        <w:rPr>
          <w:rFonts w:ascii="Arial" w:hAnsi="Arial" w:cs="Source Sans Pro"/>
          <w:sz w:val="22"/>
          <w:szCs w:val="22"/>
        </w:rPr>
        <w:t>Considérant qu'en cas de recherche infructueuse de candidats statutaires, les collectivités et établissements peuvent recruter, en application de l'article 3-2 de la Loi du 26 janvier 1984, un agent contractuel de droit public pour faire face à une vacance temporaire d'emploi dans l'attente du recrutement d'un fonctionnaire,</w:t>
      </w:r>
    </w:p>
    <w:p w14:paraId="3F55E5F2" w14:textId="77777777" w:rsidR="00C66960" w:rsidRDefault="00C66960" w:rsidP="00C66960">
      <w:pPr>
        <w:pStyle w:val="Textbodyuser"/>
        <w:tabs>
          <w:tab w:val="left" w:pos="8460"/>
        </w:tabs>
        <w:jc w:val="both"/>
      </w:pPr>
      <w:r>
        <w:rPr>
          <w:rFonts w:ascii="Arial" w:hAnsi="Arial" w:cs="Source Sans Pro"/>
          <w:sz w:val="22"/>
          <w:szCs w:val="22"/>
        </w:rPr>
        <w:t xml:space="preserve">Il convient de recruter un agent du </w:t>
      </w:r>
      <w:r>
        <w:rPr>
          <w:rFonts w:ascii="Arial" w:hAnsi="Arial" w:cs="Source Sans Pro"/>
          <w:b/>
          <w:bCs/>
          <w:sz w:val="22"/>
          <w:szCs w:val="22"/>
        </w:rPr>
        <w:t>22 octobre 2021 au 21 octobre 2022</w:t>
      </w:r>
      <w:r>
        <w:rPr>
          <w:rFonts w:ascii="Arial" w:hAnsi="Arial" w:cs="Source Sans Pro"/>
          <w:sz w:val="22"/>
          <w:szCs w:val="22"/>
        </w:rPr>
        <w:t xml:space="preserve"> à temps complet.</w:t>
      </w:r>
    </w:p>
    <w:p w14:paraId="5D63526C" w14:textId="77777777" w:rsidR="00C66960" w:rsidRDefault="00C66960" w:rsidP="00C66960">
      <w:pPr>
        <w:pStyle w:val="Standard"/>
        <w:tabs>
          <w:tab w:val="left" w:pos="8460"/>
        </w:tabs>
        <w:jc w:val="both"/>
      </w:pPr>
      <w:r>
        <w:rPr>
          <w:rFonts w:ascii="Arial" w:hAnsi="Arial"/>
          <w:sz w:val="22"/>
          <w:szCs w:val="22"/>
        </w:rPr>
        <w:t xml:space="preserve">Cet agent sera rémunéré sur la base du </w:t>
      </w:r>
      <w:r>
        <w:rPr>
          <w:rFonts w:ascii="Arial" w:hAnsi="Arial"/>
          <w:b/>
          <w:bCs/>
          <w:sz w:val="22"/>
          <w:szCs w:val="22"/>
        </w:rPr>
        <w:t>10ème échelon du grade d'Adjoint Administratif Territorial</w:t>
      </w:r>
      <w:r>
        <w:rPr>
          <w:rFonts w:ascii="Arial" w:hAnsi="Arial"/>
          <w:sz w:val="22"/>
          <w:szCs w:val="22"/>
        </w:rPr>
        <w:t>, IB 401 IM 363 et d'un régime indemnitaire de 180 € correspondant aux fonctions en conformité avec le protocole indemnitaire.</w:t>
      </w:r>
    </w:p>
    <w:p w14:paraId="465DED73" w14:textId="77777777" w:rsidR="00C66960" w:rsidRDefault="00C66960" w:rsidP="00C66960">
      <w:pPr>
        <w:pStyle w:val="Standard"/>
        <w:tabs>
          <w:tab w:val="left" w:pos="8460"/>
        </w:tabs>
        <w:jc w:val="both"/>
        <w:rPr>
          <w:rFonts w:ascii="Arial" w:hAnsi="Arial"/>
          <w:sz w:val="22"/>
          <w:szCs w:val="22"/>
        </w:rPr>
      </w:pPr>
    </w:p>
    <w:p w14:paraId="1C6B240E" w14:textId="77777777" w:rsidR="00C66960" w:rsidRDefault="00C66960" w:rsidP="00C66960">
      <w:pPr>
        <w:pStyle w:val="Standard"/>
        <w:tabs>
          <w:tab w:val="left" w:pos="8460"/>
        </w:tabs>
        <w:jc w:val="both"/>
        <w:rPr>
          <w:rFonts w:ascii="Arial" w:hAnsi="Arial"/>
          <w:sz w:val="22"/>
          <w:szCs w:val="22"/>
        </w:rPr>
      </w:pPr>
      <w:r>
        <w:rPr>
          <w:rFonts w:ascii="Arial" w:hAnsi="Arial"/>
          <w:sz w:val="22"/>
          <w:szCs w:val="22"/>
        </w:rPr>
        <w:t>Les missions de cet agent seront les suivantes :</w:t>
      </w:r>
    </w:p>
    <w:p w14:paraId="68807A58" w14:textId="1F59871A" w:rsidR="00C66960" w:rsidRDefault="00C66960" w:rsidP="00C66960">
      <w:pPr>
        <w:pStyle w:val="Standard"/>
        <w:numPr>
          <w:ilvl w:val="0"/>
          <w:numId w:val="40"/>
        </w:numPr>
        <w:tabs>
          <w:tab w:val="left" w:pos="7740"/>
        </w:tabs>
        <w:jc w:val="both"/>
        <w:rPr>
          <w:rFonts w:ascii="Arial" w:hAnsi="Arial"/>
          <w:sz w:val="22"/>
          <w:szCs w:val="22"/>
        </w:rPr>
      </w:pPr>
      <w:r>
        <w:rPr>
          <w:rFonts w:ascii="Arial" w:hAnsi="Arial"/>
          <w:sz w:val="22"/>
          <w:szCs w:val="22"/>
        </w:rPr>
        <w:t>Suivi budgétaire</w:t>
      </w:r>
      <w:r w:rsidR="00885D61">
        <w:rPr>
          <w:rFonts w:ascii="Arial" w:hAnsi="Arial"/>
          <w:sz w:val="22"/>
          <w:szCs w:val="22"/>
        </w:rPr>
        <w:t>,</w:t>
      </w:r>
    </w:p>
    <w:p w14:paraId="23E26819" w14:textId="48A0B6CE" w:rsidR="00C66960" w:rsidRDefault="00C66960" w:rsidP="00C66960">
      <w:pPr>
        <w:pStyle w:val="Standard"/>
        <w:numPr>
          <w:ilvl w:val="0"/>
          <w:numId w:val="40"/>
        </w:numPr>
        <w:tabs>
          <w:tab w:val="left" w:pos="7740"/>
        </w:tabs>
        <w:jc w:val="both"/>
        <w:rPr>
          <w:rFonts w:ascii="Arial" w:hAnsi="Arial"/>
          <w:sz w:val="22"/>
          <w:szCs w:val="22"/>
        </w:rPr>
      </w:pPr>
      <w:r>
        <w:rPr>
          <w:rFonts w:ascii="Arial" w:hAnsi="Arial"/>
          <w:sz w:val="22"/>
          <w:szCs w:val="22"/>
        </w:rPr>
        <w:t>Référent logiciel CIRIL</w:t>
      </w:r>
      <w:r w:rsidR="00885D61">
        <w:rPr>
          <w:rFonts w:ascii="Arial" w:hAnsi="Arial"/>
          <w:sz w:val="22"/>
          <w:szCs w:val="22"/>
        </w:rPr>
        <w:t>,</w:t>
      </w:r>
    </w:p>
    <w:p w14:paraId="3FC050A9" w14:textId="5891C5D1" w:rsidR="00C66960" w:rsidRDefault="00C66960" w:rsidP="00C66960">
      <w:pPr>
        <w:pStyle w:val="Standard"/>
        <w:numPr>
          <w:ilvl w:val="0"/>
          <w:numId w:val="40"/>
        </w:numPr>
        <w:tabs>
          <w:tab w:val="left" w:pos="7740"/>
        </w:tabs>
        <w:jc w:val="both"/>
        <w:rPr>
          <w:rFonts w:ascii="Arial" w:hAnsi="Arial"/>
          <w:sz w:val="22"/>
          <w:szCs w:val="22"/>
        </w:rPr>
      </w:pPr>
      <w:r>
        <w:rPr>
          <w:rFonts w:ascii="Arial" w:hAnsi="Arial"/>
          <w:sz w:val="22"/>
          <w:szCs w:val="22"/>
        </w:rPr>
        <w:t>Fonds de concours</w:t>
      </w:r>
      <w:r w:rsidR="00885D61">
        <w:rPr>
          <w:rFonts w:ascii="Arial" w:hAnsi="Arial"/>
          <w:sz w:val="22"/>
          <w:szCs w:val="22"/>
        </w:rPr>
        <w:t>,</w:t>
      </w:r>
    </w:p>
    <w:p w14:paraId="4FE34B78" w14:textId="6B5EB99E" w:rsidR="00C66960" w:rsidRDefault="00C66960" w:rsidP="00C66960">
      <w:pPr>
        <w:pStyle w:val="Standard"/>
        <w:numPr>
          <w:ilvl w:val="0"/>
          <w:numId w:val="40"/>
        </w:numPr>
        <w:tabs>
          <w:tab w:val="left" w:pos="7740"/>
        </w:tabs>
        <w:jc w:val="both"/>
        <w:rPr>
          <w:rFonts w:ascii="Arial" w:hAnsi="Arial"/>
          <w:sz w:val="22"/>
          <w:szCs w:val="22"/>
        </w:rPr>
      </w:pPr>
      <w:r>
        <w:rPr>
          <w:rFonts w:ascii="Arial" w:hAnsi="Arial"/>
          <w:sz w:val="22"/>
          <w:szCs w:val="22"/>
        </w:rPr>
        <w:t>Préparation budgétaire</w:t>
      </w:r>
      <w:r w:rsidR="00885D61">
        <w:rPr>
          <w:rFonts w:ascii="Arial" w:hAnsi="Arial"/>
          <w:sz w:val="22"/>
          <w:szCs w:val="22"/>
        </w:rPr>
        <w:t>,</w:t>
      </w:r>
    </w:p>
    <w:p w14:paraId="5DD31FE5" w14:textId="2C03C24F" w:rsidR="00C66960" w:rsidRDefault="00C66960" w:rsidP="00C66960">
      <w:pPr>
        <w:pStyle w:val="Standard"/>
        <w:numPr>
          <w:ilvl w:val="0"/>
          <w:numId w:val="40"/>
        </w:numPr>
        <w:tabs>
          <w:tab w:val="left" w:pos="7740"/>
        </w:tabs>
        <w:jc w:val="both"/>
        <w:rPr>
          <w:rFonts w:ascii="Arial" w:hAnsi="Arial"/>
          <w:sz w:val="22"/>
          <w:szCs w:val="22"/>
        </w:rPr>
      </w:pPr>
      <w:r>
        <w:rPr>
          <w:rFonts w:ascii="Arial" w:hAnsi="Arial"/>
          <w:sz w:val="22"/>
          <w:szCs w:val="22"/>
        </w:rPr>
        <w:t>Exécution budgétaire</w:t>
      </w:r>
      <w:r w:rsidR="00885D61">
        <w:rPr>
          <w:rFonts w:ascii="Arial" w:hAnsi="Arial"/>
          <w:sz w:val="22"/>
          <w:szCs w:val="22"/>
        </w:rPr>
        <w:t>,</w:t>
      </w:r>
    </w:p>
    <w:p w14:paraId="077B8437" w14:textId="2742175C" w:rsidR="00C66960" w:rsidRDefault="00C66960" w:rsidP="00C66960">
      <w:pPr>
        <w:pStyle w:val="Standard"/>
        <w:numPr>
          <w:ilvl w:val="0"/>
          <w:numId w:val="40"/>
        </w:numPr>
        <w:tabs>
          <w:tab w:val="left" w:pos="7740"/>
        </w:tabs>
        <w:jc w:val="both"/>
        <w:rPr>
          <w:rFonts w:ascii="Arial" w:hAnsi="Arial"/>
          <w:sz w:val="22"/>
          <w:szCs w:val="22"/>
        </w:rPr>
      </w:pPr>
      <w:r>
        <w:rPr>
          <w:rFonts w:ascii="Arial" w:hAnsi="Arial"/>
          <w:sz w:val="22"/>
          <w:szCs w:val="22"/>
        </w:rPr>
        <w:t>Suivi impayés</w:t>
      </w:r>
      <w:r w:rsidR="00885D61">
        <w:rPr>
          <w:rFonts w:ascii="Arial" w:hAnsi="Arial"/>
          <w:sz w:val="22"/>
          <w:szCs w:val="22"/>
        </w:rPr>
        <w:t>,</w:t>
      </w:r>
    </w:p>
    <w:p w14:paraId="288BD44D" w14:textId="2D86E2EA" w:rsidR="00C66960" w:rsidRDefault="00C66960" w:rsidP="00C66960">
      <w:pPr>
        <w:pStyle w:val="Standard"/>
        <w:numPr>
          <w:ilvl w:val="0"/>
          <w:numId w:val="40"/>
        </w:numPr>
        <w:tabs>
          <w:tab w:val="left" w:pos="7740"/>
        </w:tabs>
        <w:jc w:val="both"/>
        <w:rPr>
          <w:rFonts w:ascii="Arial" w:hAnsi="Arial"/>
          <w:sz w:val="22"/>
          <w:szCs w:val="22"/>
        </w:rPr>
      </w:pPr>
      <w:r>
        <w:rPr>
          <w:rFonts w:ascii="Arial" w:hAnsi="Arial"/>
          <w:sz w:val="22"/>
          <w:szCs w:val="22"/>
        </w:rPr>
        <w:t>Suppléance à l’encadrement d’équipe</w:t>
      </w:r>
      <w:r w:rsidR="00885D61">
        <w:rPr>
          <w:rFonts w:ascii="Arial" w:hAnsi="Arial"/>
          <w:sz w:val="22"/>
          <w:szCs w:val="22"/>
        </w:rPr>
        <w:t>.</w:t>
      </w:r>
    </w:p>
    <w:p w14:paraId="175C48CB" w14:textId="77777777" w:rsidR="00C66960" w:rsidRDefault="00C66960" w:rsidP="00C66960">
      <w:pPr>
        <w:pStyle w:val="Standard"/>
        <w:tabs>
          <w:tab w:val="left" w:pos="8460"/>
        </w:tabs>
        <w:jc w:val="both"/>
        <w:rPr>
          <w:rFonts w:ascii="Arial" w:hAnsi="Arial"/>
          <w:sz w:val="22"/>
          <w:szCs w:val="22"/>
        </w:rPr>
      </w:pPr>
    </w:p>
    <w:p w14:paraId="4A615DC6" w14:textId="7206B6ED" w:rsidR="00C66960" w:rsidRDefault="00C66960" w:rsidP="00C66960">
      <w:pPr>
        <w:pStyle w:val="Standard"/>
        <w:tabs>
          <w:tab w:val="left" w:pos="8460"/>
        </w:tabs>
        <w:jc w:val="both"/>
        <w:rPr>
          <w:rFonts w:ascii="Arial" w:hAnsi="Arial"/>
          <w:color w:val="000000"/>
          <w:sz w:val="22"/>
          <w:szCs w:val="22"/>
        </w:rPr>
      </w:pPr>
      <w:r>
        <w:rPr>
          <w:rFonts w:ascii="Arial" w:hAnsi="Arial"/>
          <w:color w:val="000000"/>
          <w:sz w:val="22"/>
          <w:szCs w:val="22"/>
        </w:rPr>
        <w:t xml:space="preserve">Vu l'avis </w:t>
      </w:r>
      <w:r w:rsidR="00885D61">
        <w:rPr>
          <w:rFonts w:ascii="Arial" w:hAnsi="Arial"/>
          <w:color w:val="000000"/>
          <w:sz w:val="22"/>
          <w:szCs w:val="22"/>
        </w:rPr>
        <w:t xml:space="preserve">favorable </w:t>
      </w:r>
      <w:r>
        <w:rPr>
          <w:rFonts w:ascii="Arial" w:hAnsi="Arial"/>
          <w:color w:val="000000"/>
          <w:sz w:val="22"/>
          <w:szCs w:val="22"/>
        </w:rPr>
        <w:t>de la Commission Finances</w:t>
      </w:r>
      <w:r w:rsidR="00885D61">
        <w:rPr>
          <w:rFonts w:ascii="Arial" w:hAnsi="Arial"/>
          <w:color w:val="000000"/>
          <w:sz w:val="22"/>
          <w:szCs w:val="22"/>
        </w:rPr>
        <w:t>/</w:t>
      </w:r>
      <w:r>
        <w:rPr>
          <w:rFonts w:ascii="Arial" w:hAnsi="Arial"/>
          <w:color w:val="000000"/>
          <w:sz w:val="22"/>
          <w:szCs w:val="22"/>
        </w:rPr>
        <w:t xml:space="preserve">Ressources Humaines en date du </w:t>
      </w:r>
      <w:r w:rsidRPr="00885D61">
        <w:rPr>
          <w:rFonts w:ascii="Arial" w:hAnsi="Arial"/>
          <w:color w:val="000000"/>
          <w:sz w:val="22"/>
          <w:szCs w:val="22"/>
        </w:rPr>
        <w:t>13 octobre 2021,</w:t>
      </w:r>
    </w:p>
    <w:p w14:paraId="06A48C93" w14:textId="71B19B39" w:rsidR="0069568D" w:rsidRDefault="0069568D" w:rsidP="00C66960">
      <w:pPr>
        <w:pStyle w:val="Standard"/>
        <w:tabs>
          <w:tab w:val="left" w:pos="8460"/>
        </w:tabs>
        <w:jc w:val="both"/>
        <w:rPr>
          <w:rFonts w:ascii="Arial" w:hAnsi="Arial"/>
          <w:color w:val="000000"/>
          <w:sz w:val="22"/>
          <w:szCs w:val="22"/>
        </w:rPr>
      </w:pPr>
    </w:p>
    <w:p w14:paraId="5A8BDE54" w14:textId="77777777" w:rsidR="008509F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r w:rsidR="008509FD">
        <w:rPr>
          <w:rFonts w:ascii="Arial" w:eastAsia="Times New Roman" w:hAnsi="Arial" w:cs="Arial"/>
          <w:sz w:val="22"/>
          <w:szCs w:val="22"/>
          <w:lang w:bidi="ar-SA"/>
        </w:rPr>
        <w:t xml:space="preserve"> </w:t>
      </w:r>
    </w:p>
    <w:p w14:paraId="3B32FEBE" w14:textId="77777777" w:rsidR="008509FD" w:rsidRDefault="008509FD" w:rsidP="0069568D">
      <w:pPr>
        <w:pStyle w:val="Standard"/>
        <w:tabs>
          <w:tab w:val="left" w:pos="1140"/>
        </w:tabs>
        <w:rPr>
          <w:rFonts w:ascii="Arial" w:eastAsia="Times New Roman" w:hAnsi="Arial" w:cs="Arial"/>
          <w:sz w:val="22"/>
          <w:szCs w:val="22"/>
          <w:lang w:bidi="ar-SA"/>
        </w:rPr>
      </w:pPr>
    </w:p>
    <w:p w14:paraId="4B15CECA" w14:textId="1B777BB8"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 xml:space="preserve">Ouï l’exposé de M. </w:t>
      </w:r>
      <w:r w:rsidR="00C10514">
        <w:rPr>
          <w:rFonts w:ascii="Arial" w:eastAsia="Times New Roman" w:hAnsi="Arial" w:cs="Arial"/>
          <w:sz w:val="22"/>
          <w:szCs w:val="22"/>
          <w:lang w:bidi="ar-SA"/>
        </w:rPr>
        <w:t>Fabien FORT</w:t>
      </w:r>
      <w:r>
        <w:rPr>
          <w:rFonts w:ascii="Arial" w:eastAsia="Times New Roman" w:hAnsi="Arial" w:cs="Arial"/>
          <w:sz w:val="22"/>
          <w:szCs w:val="22"/>
          <w:lang w:bidi="ar-SA"/>
        </w:rPr>
        <w:t>, Rapporteur,</w:t>
      </w:r>
    </w:p>
    <w:p w14:paraId="1EAB07F5" w14:textId="77777777" w:rsidR="0069568D" w:rsidRDefault="0069568D" w:rsidP="0069568D">
      <w:pPr>
        <w:pStyle w:val="Standard"/>
        <w:tabs>
          <w:tab w:val="left" w:pos="1140"/>
        </w:tabs>
        <w:rPr>
          <w:rFonts w:ascii="Arial" w:eastAsia="Times New Roman" w:hAnsi="Arial" w:cs="Arial"/>
          <w:sz w:val="22"/>
          <w:szCs w:val="22"/>
          <w:lang w:bidi="ar-SA"/>
        </w:rPr>
      </w:pPr>
    </w:p>
    <w:p w14:paraId="225CFD0D"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14576074" w14:textId="77777777" w:rsidR="00C66960" w:rsidRDefault="00C66960" w:rsidP="00C66960">
      <w:pPr>
        <w:pStyle w:val="Standard"/>
        <w:tabs>
          <w:tab w:val="left" w:pos="8460"/>
        </w:tabs>
        <w:jc w:val="both"/>
        <w:rPr>
          <w:rFonts w:ascii="Arial" w:hAnsi="Arial"/>
          <w:color w:val="000000"/>
          <w:sz w:val="22"/>
          <w:szCs w:val="22"/>
        </w:rPr>
      </w:pPr>
    </w:p>
    <w:p w14:paraId="24249D61" w14:textId="4289FB83" w:rsidR="00C66960" w:rsidRDefault="00C66960" w:rsidP="00885D61">
      <w:pPr>
        <w:pStyle w:val="Textbody"/>
        <w:numPr>
          <w:ilvl w:val="0"/>
          <w:numId w:val="40"/>
        </w:numPr>
        <w:jc w:val="both"/>
      </w:pPr>
      <w:r>
        <w:rPr>
          <w:rFonts w:ascii="Arial" w:hAnsi="Arial"/>
          <w:b/>
          <w:sz w:val="22"/>
          <w:szCs w:val="22"/>
        </w:rPr>
        <w:t xml:space="preserve">ACCEPTE </w:t>
      </w:r>
      <w:r>
        <w:rPr>
          <w:rFonts w:ascii="Arial" w:hAnsi="Arial"/>
          <w:sz w:val="22"/>
          <w:szCs w:val="22"/>
        </w:rPr>
        <w:t xml:space="preserve">la création d’un emploi d'Adjoint </w:t>
      </w:r>
      <w:r w:rsidR="00885D61">
        <w:rPr>
          <w:rFonts w:ascii="Arial" w:hAnsi="Arial"/>
          <w:sz w:val="22"/>
          <w:szCs w:val="22"/>
        </w:rPr>
        <w:t xml:space="preserve">Administratif </w:t>
      </w:r>
      <w:r>
        <w:rPr>
          <w:rFonts w:ascii="Arial" w:hAnsi="Arial"/>
          <w:sz w:val="22"/>
          <w:szCs w:val="22"/>
        </w:rPr>
        <w:t xml:space="preserve">à temps complet pour le service </w:t>
      </w:r>
      <w:r w:rsidR="00885D61">
        <w:rPr>
          <w:rFonts w:ascii="Arial" w:hAnsi="Arial"/>
          <w:sz w:val="22"/>
          <w:szCs w:val="22"/>
        </w:rPr>
        <w:t>Finances du Pôle Administration Générale</w:t>
      </w:r>
      <w:r>
        <w:rPr>
          <w:rFonts w:ascii="Arial" w:hAnsi="Arial"/>
          <w:sz w:val="22"/>
          <w:szCs w:val="22"/>
        </w:rPr>
        <w:t>.</w:t>
      </w:r>
    </w:p>
    <w:p w14:paraId="2BB64B7C" w14:textId="2E63915F" w:rsidR="00C66960" w:rsidRPr="008509FD" w:rsidRDefault="00C66960" w:rsidP="00885D61">
      <w:pPr>
        <w:pStyle w:val="Textbody"/>
        <w:numPr>
          <w:ilvl w:val="0"/>
          <w:numId w:val="40"/>
        </w:numPr>
        <w:jc w:val="both"/>
      </w:pPr>
      <w:r>
        <w:rPr>
          <w:rFonts w:ascii="Arial" w:hAnsi="Arial"/>
          <w:b/>
          <w:sz w:val="22"/>
          <w:szCs w:val="22"/>
        </w:rPr>
        <w:t>PR</w:t>
      </w:r>
      <w:r w:rsidR="00885D61">
        <w:rPr>
          <w:rFonts w:ascii="Arial" w:hAnsi="Arial"/>
          <w:b/>
          <w:sz w:val="22"/>
          <w:szCs w:val="22"/>
        </w:rPr>
        <w:t>É</w:t>
      </w:r>
      <w:r>
        <w:rPr>
          <w:rFonts w:ascii="Arial" w:hAnsi="Arial"/>
          <w:b/>
          <w:sz w:val="22"/>
          <w:szCs w:val="22"/>
        </w:rPr>
        <w:t xml:space="preserve">CISE </w:t>
      </w:r>
      <w:r>
        <w:rPr>
          <w:rFonts w:ascii="Arial" w:hAnsi="Arial"/>
          <w:sz w:val="22"/>
          <w:szCs w:val="22"/>
        </w:rPr>
        <w:t>que le montant de la dépense afférente sera imputé au chapitre 012, dépenses du personnel, articles 64131 et suivants, rémunération principale du personnel non titulaire et aux comptes de charges de sécurité sociale et de prévoyance 6451 et suivants du budget communal.</w:t>
      </w:r>
    </w:p>
    <w:p w14:paraId="3CCCB4E4" w14:textId="14445E54" w:rsidR="008509FD" w:rsidRDefault="008509FD" w:rsidP="008509FD">
      <w:pPr>
        <w:pStyle w:val="Textbody"/>
        <w:jc w:val="both"/>
      </w:pPr>
    </w:p>
    <w:p w14:paraId="1DE38BA4" w14:textId="3D70E539" w:rsidR="008509FD" w:rsidRDefault="008509FD" w:rsidP="008509FD">
      <w:pPr>
        <w:pStyle w:val="Textbody"/>
        <w:jc w:val="both"/>
      </w:pPr>
    </w:p>
    <w:p w14:paraId="2F16A2F6" w14:textId="12767663" w:rsidR="008509FD" w:rsidRDefault="008509FD" w:rsidP="008509FD">
      <w:pPr>
        <w:pStyle w:val="Textbody"/>
        <w:jc w:val="both"/>
      </w:pPr>
    </w:p>
    <w:p w14:paraId="65A85E39" w14:textId="07339BA2" w:rsidR="008509FD" w:rsidRDefault="008509FD" w:rsidP="008509FD">
      <w:pPr>
        <w:pStyle w:val="Textbody"/>
        <w:jc w:val="both"/>
      </w:pPr>
    </w:p>
    <w:p w14:paraId="61E6510B" w14:textId="77777777" w:rsidR="008509FD" w:rsidRDefault="008509FD" w:rsidP="008509FD">
      <w:pPr>
        <w:pStyle w:val="Textbody"/>
        <w:jc w:val="both"/>
      </w:pPr>
    </w:p>
    <w:p w14:paraId="0B7AA533" w14:textId="5B9F6AD6" w:rsidR="00C66960" w:rsidRDefault="00C66960" w:rsidP="00885D61">
      <w:pPr>
        <w:pStyle w:val="Textbody"/>
        <w:numPr>
          <w:ilvl w:val="0"/>
          <w:numId w:val="40"/>
        </w:numPr>
        <w:jc w:val="both"/>
      </w:pPr>
      <w:r>
        <w:rPr>
          <w:rFonts w:ascii="Arial" w:hAnsi="Arial"/>
          <w:b/>
          <w:sz w:val="22"/>
          <w:szCs w:val="22"/>
        </w:rPr>
        <w:t xml:space="preserve">DONNE POUVOIR </w:t>
      </w:r>
      <w:r>
        <w:rPr>
          <w:rFonts w:ascii="Arial" w:hAnsi="Arial"/>
          <w:sz w:val="22"/>
          <w:szCs w:val="22"/>
        </w:rPr>
        <w:t>à Monsieur le Maire ou à l’Elu ayant délégation pour signer les pièces relatives à cette affaire.</w:t>
      </w:r>
    </w:p>
    <w:p w14:paraId="30355D41" w14:textId="77777777" w:rsidR="001A7626" w:rsidRPr="00DF3992" w:rsidRDefault="001A7626" w:rsidP="001A7626">
      <w:pPr>
        <w:pStyle w:val="Standard"/>
        <w:ind w:firstLine="1134"/>
        <w:jc w:val="both"/>
        <w:rPr>
          <w:rFonts w:ascii="Arial" w:hAnsi="Arial" w:cs="Arial"/>
          <w:sz w:val="22"/>
          <w:szCs w:val="22"/>
        </w:rPr>
      </w:pPr>
      <w:bookmarkStart w:id="1" w:name="__RefHeading___Toc4396_103134984"/>
      <w:bookmarkEnd w:id="1"/>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0A475EA8"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6F0716EA" w14:textId="5BBFFFDE" w:rsidR="001A7626"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008509FD">
        <w:rPr>
          <w:rFonts w:ascii="Arial" w:hAnsi="Arial" w:cs="Arial"/>
          <w:sz w:val="22"/>
          <w:szCs w:val="22"/>
        </w:rPr>
        <w:tab/>
      </w:r>
      <w:r w:rsidRPr="00DF3992">
        <w:rPr>
          <w:rFonts w:ascii="Arial" w:hAnsi="Arial" w:cs="Arial"/>
          <w:sz w:val="22"/>
          <w:szCs w:val="22"/>
        </w:rPr>
        <w:t>Maire.</w:t>
      </w:r>
    </w:p>
    <w:p w14:paraId="6FC7BE90" w14:textId="5CE68F20" w:rsidR="008509FD" w:rsidRDefault="008509FD" w:rsidP="001A7626">
      <w:pPr>
        <w:pStyle w:val="Standard"/>
        <w:ind w:firstLine="1134"/>
        <w:jc w:val="both"/>
        <w:rPr>
          <w:rFonts w:ascii="Arial" w:hAnsi="Arial" w:cs="Arial"/>
          <w:sz w:val="22"/>
          <w:szCs w:val="22"/>
        </w:rPr>
      </w:pPr>
    </w:p>
    <w:p w14:paraId="140D9F5C" w14:textId="69A75301" w:rsidR="008509FD" w:rsidRDefault="008509FD" w:rsidP="001A7626">
      <w:pPr>
        <w:pStyle w:val="Standard"/>
        <w:ind w:firstLine="1134"/>
        <w:jc w:val="both"/>
        <w:rPr>
          <w:rFonts w:ascii="Arial" w:hAnsi="Arial" w:cs="Arial"/>
          <w:sz w:val="22"/>
          <w:szCs w:val="22"/>
        </w:rPr>
      </w:pPr>
    </w:p>
    <w:p w14:paraId="53282B3F" w14:textId="47100094" w:rsidR="008509FD" w:rsidRDefault="008509FD" w:rsidP="001A7626">
      <w:pPr>
        <w:pStyle w:val="Standard"/>
        <w:ind w:firstLine="1134"/>
        <w:jc w:val="both"/>
        <w:rPr>
          <w:rFonts w:ascii="Arial" w:hAnsi="Arial" w:cs="Arial"/>
          <w:sz w:val="22"/>
          <w:szCs w:val="22"/>
        </w:rPr>
      </w:pPr>
    </w:p>
    <w:p w14:paraId="4BF30ECC" w14:textId="468B8A91" w:rsidR="008509FD" w:rsidRDefault="008509FD" w:rsidP="001A7626">
      <w:pPr>
        <w:pStyle w:val="Standard"/>
        <w:ind w:firstLine="1134"/>
        <w:jc w:val="both"/>
        <w:rPr>
          <w:rFonts w:ascii="Arial" w:hAnsi="Arial" w:cs="Arial"/>
          <w:sz w:val="22"/>
          <w:szCs w:val="22"/>
        </w:rPr>
      </w:pPr>
    </w:p>
    <w:p w14:paraId="724FAA13" w14:textId="753C8D17" w:rsidR="008509FD" w:rsidRDefault="008509FD" w:rsidP="001A7626">
      <w:pPr>
        <w:pStyle w:val="Standard"/>
        <w:ind w:firstLine="1134"/>
        <w:jc w:val="both"/>
        <w:rPr>
          <w:rFonts w:ascii="Arial" w:hAnsi="Arial" w:cs="Arial"/>
          <w:sz w:val="22"/>
          <w:szCs w:val="22"/>
        </w:rPr>
      </w:pPr>
    </w:p>
    <w:p w14:paraId="2EFDA4AA" w14:textId="53A2EA98" w:rsidR="008509FD" w:rsidRDefault="008509FD" w:rsidP="001A7626">
      <w:pPr>
        <w:pStyle w:val="Standard"/>
        <w:ind w:firstLine="1134"/>
        <w:jc w:val="both"/>
        <w:rPr>
          <w:rFonts w:ascii="Arial" w:hAnsi="Arial" w:cs="Arial"/>
          <w:sz w:val="22"/>
          <w:szCs w:val="22"/>
        </w:rPr>
      </w:pPr>
    </w:p>
    <w:p w14:paraId="2C0EA515" w14:textId="48DFE4A1" w:rsidR="008509FD" w:rsidRDefault="008509FD" w:rsidP="001A7626">
      <w:pPr>
        <w:pStyle w:val="Standard"/>
        <w:ind w:firstLine="1134"/>
        <w:jc w:val="both"/>
        <w:rPr>
          <w:rFonts w:ascii="Arial" w:hAnsi="Arial" w:cs="Arial"/>
          <w:sz w:val="22"/>
          <w:szCs w:val="22"/>
        </w:rPr>
      </w:pPr>
    </w:p>
    <w:p w14:paraId="5052D1B3" w14:textId="77777777" w:rsidR="008509FD" w:rsidRPr="00DF3992" w:rsidRDefault="008509FD" w:rsidP="001A7626">
      <w:pPr>
        <w:pStyle w:val="Standard"/>
        <w:ind w:firstLine="1134"/>
        <w:jc w:val="both"/>
        <w:rPr>
          <w:rFonts w:ascii="Arial" w:hAnsi="Arial" w:cs="Arial"/>
          <w:sz w:val="22"/>
          <w:szCs w:val="22"/>
        </w:rPr>
      </w:pPr>
    </w:p>
    <w:p w14:paraId="7CE3C9B0" w14:textId="77777777" w:rsidR="001A7626" w:rsidRPr="00DF3992" w:rsidRDefault="001A7626" w:rsidP="001A7626">
      <w:pPr>
        <w:pStyle w:val="Standard"/>
        <w:ind w:firstLine="1134"/>
        <w:jc w:val="both"/>
        <w:rPr>
          <w:rFonts w:ascii="Arial" w:hAnsi="Arial" w:cs="Arial"/>
          <w:sz w:val="22"/>
          <w:szCs w:val="22"/>
        </w:rPr>
      </w:pPr>
    </w:p>
    <w:p w14:paraId="49BD5E9F"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00E3D301"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3F228DA7"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2BA113AA"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5D7C3773" w14:textId="1443985F" w:rsidR="008509FD" w:rsidRDefault="008509FD">
      <w:pPr>
        <w:rPr>
          <w:rFonts w:asciiTheme="majorHAnsi" w:eastAsia="Albany" w:hAnsiTheme="majorHAnsi" w:cs="Albany"/>
          <w:color w:val="004586"/>
          <w:sz w:val="32"/>
          <w:szCs w:val="32"/>
        </w:rPr>
      </w:pPr>
      <w:r>
        <w:rPr>
          <w:rFonts w:eastAsia="Albany" w:cs="Albany"/>
          <w:color w:val="004586"/>
        </w:rPr>
        <w:br w:type="page"/>
      </w:r>
    </w:p>
    <w:p w14:paraId="4F49D1BF" w14:textId="03A74D5B" w:rsidR="008B4ED8" w:rsidRPr="005067A4" w:rsidRDefault="008B4ED8" w:rsidP="008B4ED8">
      <w:pPr>
        <w:pStyle w:val="Titre1"/>
        <w:rPr>
          <w:rFonts w:ascii="Arial" w:hAnsi="Arial" w:cs="Arial"/>
          <w:b/>
          <w:bCs/>
          <w:sz w:val="28"/>
          <w:szCs w:val="28"/>
        </w:rPr>
      </w:pPr>
      <w:r w:rsidRPr="005067A4">
        <w:rPr>
          <w:rFonts w:ascii="Arial" w:hAnsi="Arial" w:cs="Arial"/>
          <w:b/>
          <w:bCs/>
          <w:sz w:val="28"/>
          <w:szCs w:val="28"/>
        </w:rPr>
        <w:lastRenderedPageBreak/>
        <w:t xml:space="preserve">5. </w:t>
      </w:r>
      <w:r w:rsidRPr="005067A4">
        <w:rPr>
          <w:rFonts w:ascii="Arial" w:hAnsi="Arial" w:cs="Arial"/>
          <w:b/>
          <w:bCs/>
          <w:sz w:val="28"/>
          <w:szCs w:val="28"/>
          <w:u w:val="single"/>
        </w:rPr>
        <w:t>INSTITUTIONS ET VIE POLITIQUE</w:t>
      </w:r>
    </w:p>
    <w:p w14:paraId="5A40B857" w14:textId="77777777" w:rsidR="005067A4" w:rsidRDefault="005067A4" w:rsidP="008B4ED8">
      <w:pPr>
        <w:pStyle w:val="Titre2"/>
        <w:rPr>
          <w:rFonts w:ascii="Arial" w:hAnsi="Arial" w:cs="Arial"/>
          <w:b/>
          <w:bCs/>
        </w:rPr>
      </w:pPr>
    </w:p>
    <w:p w14:paraId="357BF440" w14:textId="3023B150" w:rsidR="005067A4" w:rsidRDefault="005067A4" w:rsidP="00174ED7">
      <w:pPr>
        <w:pStyle w:val="Titre2"/>
        <w:jc w:val="both"/>
        <w:rPr>
          <w:rFonts w:ascii="Arial" w:hAnsi="Arial"/>
          <w:b/>
          <w:bCs/>
          <w:color w:val="004586"/>
        </w:rPr>
      </w:pPr>
      <w:r>
        <w:rPr>
          <w:rFonts w:ascii="Arial" w:hAnsi="Arial"/>
          <w:b/>
          <w:bCs/>
          <w:color w:val="004586"/>
        </w:rPr>
        <w:t>5.7.</w:t>
      </w:r>
      <w:r w:rsidR="004B01A7">
        <w:rPr>
          <w:rFonts w:ascii="Arial" w:hAnsi="Arial"/>
          <w:b/>
          <w:bCs/>
          <w:color w:val="004586"/>
        </w:rPr>
        <w:t>151.</w:t>
      </w:r>
      <w:r>
        <w:rPr>
          <w:rFonts w:ascii="Arial" w:hAnsi="Arial"/>
          <w:b/>
          <w:bCs/>
          <w:color w:val="004586"/>
        </w:rPr>
        <w:t xml:space="preserve"> INTERCOMMUNALITÉ. COMMUNAUTÉ DE COMMUNES DU THOUARSAIS. RAPPORT D'ACTIVITÉS DE LA COMMUNAUTÉ DE COMMUNES DU THOUARSAIS POUR L'EXERCICE 2020. </w:t>
      </w:r>
    </w:p>
    <w:p w14:paraId="6456277F" w14:textId="77777777" w:rsidR="008509FD" w:rsidRPr="008509FD" w:rsidRDefault="008509FD" w:rsidP="008509FD"/>
    <w:p w14:paraId="77BB36B7" w14:textId="77777777" w:rsidR="005067A4" w:rsidRPr="005067A4" w:rsidRDefault="005067A4" w:rsidP="005067A4">
      <w:pPr>
        <w:pStyle w:val="Corpsdetexte2"/>
        <w:tabs>
          <w:tab w:val="left" w:pos="1560"/>
        </w:tabs>
        <w:rPr>
          <w:rFonts w:ascii="Arial" w:hAnsi="Arial" w:cs="Arial"/>
          <w:b w:val="0"/>
          <w:bCs w:val="0"/>
          <w:sz w:val="22"/>
          <w:szCs w:val="22"/>
        </w:rPr>
      </w:pPr>
      <w:r w:rsidRPr="005067A4">
        <w:rPr>
          <w:rFonts w:ascii="Arial" w:hAnsi="Arial" w:cs="Arial"/>
          <w:b w:val="0"/>
          <w:bCs w:val="0"/>
          <w:sz w:val="22"/>
          <w:szCs w:val="22"/>
        </w:rPr>
        <w:t>La loi prévoit que le Président de l'EPCI (Établissement Public de Coopération Intercommunale) doit adresser annuellement au Maire de chaque commune membre un rapport retraçant l'activité de la Communauté de Communes.</w:t>
      </w:r>
    </w:p>
    <w:p w14:paraId="642F1432" w14:textId="77777777" w:rsidR="005067A4" w:rsidRPr="005067A4" w:rsidRDefault="005067A4" w:rsidP="005067A4">
      <w:pPr>
        <w:pStyle w:val="Corpsdetexte2"/>
        <w:tabs>
          <w:tab w:val="left" w:pos="1560"/>
        </w:tabs>
        <w:rPr>
          <w:rFonts w:ascii="Arial" w:hAnsi="Arial" w:cs="Arial"/>
          <w:b w:val="0"/>
          <w:bCs w:val="0"/>
          <w:sz w:val="22"/>
          <w:szCs w:val="22"/>
        </w:rPr>
      </w:pPr>
    </w:p>
    <w:p w14:paraId="7D26BCF8" w14:textId="77777777" w:rsidR="005067A4" w:rsidRPr="005067A4" w:rsidRDefault="005067A4" w:rsidP="005067A4">
      <w:pPr>
        <w:pStyle w:val="Corpsdetexte2"/>
        <w:tabs>
          <w:tab w:val="left" w:pos="1560"/>
        </w:tabs>
        <w:rPr>
          <w:rFonts w:ascii="Arial" w:hAnsi="Arial" w:cs="Arial"/>
          <w:b w:val="0"/>
          <w:bCs w:val="0"/>
          <w:sz w:val="22"/>
          <w:szCs w:val="22"/>
        </w:rPr>
      </w:pPr>
      <w:r w:rsidRPr="005067A4">
        <w:rPr>
          <w:rFonts w:ascii="Arial" w:hAnsi="Arial" w:cs="Arial"/>
          <w:b w:val="0"/>
          <w:bCs w:val="0"/>
          <w:sz w:val="22"/>
          <w:szCs w:val="22"/>
        </w:rPr>
        <w:t>Ce bilan est le témoin de la vie de la collectivité sur une année et des projets qui l'ont animée. Il permet de faire le point sur la mise en œuvre des compétences communautaires et les moyens financiers qui y sont consacrés.</w:t>
      </w:r>
    </w:p>
    <w:p w14:paraId="522C6B22" w14:textId="77777777" w:rsidR="005067A4" w:rsidRPr="005067A4" w:rsidRDefault="005067A4" w:rsidP="005067A4">
      <w:pPr>
        <w:pStyle w:val="Corpsdetexte2"/>
        <w:tabs>
          <w:tab w:val="left" w:pos="1560"/>
        </w:tabs>
        <w:rPr>
          <w:rFonts w:ascii="Arial" w:hAnsi="Arial" w:cs="Arial"/>
          <w:b w:val="0"/>
          <w:bCs w:val="0"/>
          <w:sz w:val="22"/>
          <w:szCs w:val="22"/>
        </w:rPr>
      </w:pPr>
    </w:p>
    <w:p w14:paraId="0D16C6B4" w14:textId="68E6025F" w:rsidR="005067A4" w:rsidRDefault="005067A4" w:rsidP="005067A4">
      <w:pPr>
        <w:pStyle w:val="Corpsdetexte2"/>
        <w:tabs>
          <w:tab w:val="left" w:pos="1560"/>
        </w:tabs>
        <w:rPr>
          <w:rFonts w:ascii="Arial" w:hAnsi="Arial" w:cs="Arial"/>
          <w:b w:val="0"/>
          <w:bCs w:val="0"/>
          <w:sz w:val="22"/>
          <w:szCs w:val="22"/>
        </w:rPr>
      </w:pPr>
      <w:r w:rsidRPr="005067A4">
        <w:rPr>
          <w:rFonts w:ascii="Arial" w:hAnsi="Arial" w:cs="Arial"/>
          <w:b w:val="0"/>
          <w:bCs w:val="0"/>
          <w:sz w:val="22"/>
          <w:szCs w:val="22"/>
        </w:rPr>
        <w:t>C'est également un document de communication qui donne l'occasion de mieux connaître la collectivité. Il a été présenté, conformément au Code Général des Collectivités Territoriales, à l'assemblée délibérante de l'établissement le 1</w:t>
      </w:r>
      <w:r w:rsidR="00A60A48">
        <w:rPr>
          <w:rFonts w:ascii="Arial" w:hAnsi="Arial" w:cs="Arial"/>
          <w:b w:val="0"/>
          <w:bCs w:val="0"/>
          <w:sz w:val="22"/>
          <w:szCs w:val="22"/>
        </w:rPr>
        <w:t>4</w:t>
      </w:r>
      <w:r w:rsidRPr="005067A4">
        <w:rPr>
          <w:rFonts w:ascii="Arial" w:hAnsi="Arial" w:cs="Arial"/>
          <w:b w:val="0"/>
          <w:bCs w:val="0"/>
          <w:sz w:val="22"/>
          <w:szCs w:val="22"/>
        </w:rPr>
        <w:t xml:space="preserve"> septembre 202</w:t>
      </w:r>
      <w:r w:rsidR="00A60A48">
        <w:rPr>
          <w:rFonts w:ascii="Arial" w:hAnsi="Arial" w:cs="Arial"/>
          <w:b w:val="0"/>
          <w:bCs w:val="0"/>
          <w:sz w:val="22"/>
          <w:szCs w:val="22"/>
        </w:rPr>
        <w:t>1</w:t>
      </w:r>
      <w:r w:rsidRPr="005067A4">
        <w:rPr>
          <w:rFonts w:ascii="Arial" w:hAnsi="Arial" w:cs="Arial"/>
          <w:b w:val="0"/>
          <w:bCs w:val="0"/>
          <w:sz w:val="22"/>
          <w:szCs w:val="22"/>
        </w:rPr>
        <w:t>.</w:t>
      </w:r>
    </w:p>
    <w:p w14:paraId="5AF5F537" w14:textId="28CD1EBE" w:rsidR="00022896" w:rsidRDefault="00022896" w:rsidP="005067A4">
      <w:pPr>
        <w:pStyle w:val="Corpsdetexte2"/>
        <w:tabs>
          <w:tab w:val="left" w:pos="1560"/>
        </w:tabs>
        <w:rPr>
          <w:rFonts w:ascii="Arial" w:hAnsi="Arial" w:cs="Arial"/>
          <w:b w:val="0"/>
          <w:bCs w:val="0"/>
          <w:sz w:val="22"/>
          <w:szCs w:val="22"/>
        </w:rPr>
      </w:pPr>
    </w:p>
    <w:p w14:paraId="72ABB898" w14:textId="02448FAB" w:rsidR="00022896" w:rsidRDefault="00022896" w:rsidP="00022896">
      <w:pPr>
        <w:pStyle w:val="Corpsdetexte2"/>
        <w:tabs>
          <w:tab w:val="left" w:pos="1560"/>
        </w:tabs>
        <w:rPr>
          <w:rFonts w:ascii="Arial" w:hAnsi="Arial" w:cs="Arial"/>
          <w:b w:val="0"/>
          <w:bCs w:val="0"/>
          <w:sz w:val="22"/>
          <w:szCs w:val="22"/>
        </w:rPr>
      </w:pPr>
      <w:r w:rsidRPr="00022896">
        <w:rPr>
          <w:rFonts w:ascii="Arial" w:hAnsi="Arial" w:cs="Arial"/>
          <w:b w:val="0"/>
          <w:bCs w:val="0"/>
          <w:sz w:val="22"/>
          <w:szCs w:val="22"/>
        </w:rPr>
        <w:t xml:space="preserve">L’année 2020 a été marquée par la COVID-19 et aux adaptations apportées tant en termes du service rendu aux usagers, avec le maintien des services indispensables, que des conditions de travail des agents de la Communauté de </w:t>
      </w:r>
      <w:r>
        <w:rPr>
          <w:rFonts w:ascii="Arial" w:hAnsi="Arial" w:cs="Arial"/>
          <w:b w:val="0"/>
          <w:bCs w:val="0"/>
          <w:sz w:val="22"/>
          <w:szCs w:val="22"/>
        </w:rPr>
        <w:t>C</w:t>
      </w:r>
      <w:r w:rsidRPr="00022896">
        <w:rPr>
          <w:rFonts w:ascii="Arial" w:hAnsi="Arial" w:cs="Arial"/>
          <w:b w:val="0"/>
          <w:bCs w:val="0"/>
          <w:sz w:val="22"/>
          <w:szCs w:val="22"/>
        </w:rPr>
        <w:t>ommunes en favorisant le télétravail, en adaptant les locaux et en fournissant le matériel de protection adéquat (masques, gel hydroalcoolique, …).</w:t>
      </w:r>
    </w:p>
    <w:p w14:paraId="1B484241" w14:textId="77777777" w:rsidR="00022896" w:rsidRPr="00022896" w:rsidRDefault="00022896" w:rsidP="00022896">
      <w:pPr>
        <w:pStyle w:val="Corpsdetexte2"/>
        <w:tabs>
          <w:tab w:val="left" w:pos="1560"/>
        </w:tabs>
        <w:rPr>
          <w:rFonts w:ascii="Arial" w:hAnsi="Arial" w:cs="Arial"/>
          <w:b w:val="0"/>
          <w:bCs w:val="0"/>
          <w:sz w:val="22"/>
          <w:szCs w:val="22"/>
        </w:rPr>
      </w:pPr>
    </w:p>
    <w:p w14:paraId="40D59DA0" w14:textId="77777777" w:rsidR="00022896" w:rsidRPr="00022896" w:rsidRDefault="00022896" w:rsidP="00022896">
      <w:pPr>
        <w:pStyle w:val="Corpsdetexte2"/>
        <w:tabs>
          <w:tab w:val="left" w:pos="1560"/>
        </w:tabs>
        <w:rPr>
          <w:rFonts w:ascii="Arial" w:hAnsi="Arial" w:cs="Arial"/>
          <w:b w:val="0"/>
          <w:bCs w:val="0"/>
          <w:sz w:val="22"/>
          <w:szCs w:val="22"/>
        </w:rPr>
      </w:pPr>
      <w:r w:rsidRPr="00022896">
        <w:rPr>
          <w:rFonts w:ascii="Arial" w:hAnsi="Arial" w:cs="Arial"/>
          <w:b w:val="0"/>
          <w:bCs w:val="0"/>
          <w:sz w:val="22"/>
          <w:szCs w:val="22"/>
        </w:rPr>
        <w:t>En parallèle, l’année 2020 a permis :</w:t>
      </w:r>
    </w:p>
    <w:p w14:paraId="5E0CC715" w14:textId="77777777" w:rsidR="00022896" w:rsidRPr="00022896" w:rsidRDefault="00022896" w:rsidP="000931BA">
      <w:pPr>
        <w:pStyle w:val="Corpsdetexte2"/>
        <w:numPr>
          <w:ilvl w:val="0"/>
          <w:numId w:val="43"/>
        </w:numPr>
        <w:tabs>
          <w:tab w:val="left" w:pos="1560"/>
        </w:tabs>
        <w:overflowPunct w:val="0"/>
        <w:autoSpaceDE w:val="0"/>
        <w:autoSpaceDN/>
        <w:spacing w:line="480" w:lineRule="auto"/>
        <w:jc w:val="left"/>
        <w:rPr>
          <w:rFonts w:ascii="Arial" w:hAnsi="Arial" w:cs="Arial"/>
          <w:b w:val="0"/>
          <w:bCs w:val="0"/>
          <w:sz w:val="22"/>
          <w:szCs w:val="22"/>
        </w:rPr>
      </w:pPr>
      <w:r w:rsidRPr="00022896">
        <w:rPr>
          <w:rFonts w:ascii="Arial" w:hAnsi="Arial" w:cs="Arial"/>
          <w:b w:val="0"/>
          <w:bCs w:val="0"/>
          <w:sz w:val="22"/>
          <w:szCs w:val="22"/>
        </w:rPr>
        <w:t xml:space="preserve">La poursuite des projets et des chantiers : </w:t>
      </w:r>
    </w:p>
    <w:p w14:paraId="2B3E672B" w14:textId="77777777" w:rsidR="00022896" w:rsidRPr="00022896" w:rsidRDefault="00022896" w:rsidP="000931BA">
      <w:pPr>
        <w:pStyle w:val="Corpsdetexte2"/>
        <w:numPr>
          <w:ilvl w:val="1"/>
          <w:numId w:val="43"/>
        </w:numPr>
        <w:tabs>
          <w:tab w:val="left" w:pos="1560"/>
        </w:tabs>
        <w:overflowPunct w:val="0"/>
        <w:autoSpaceDE w:val="0"/>
        <w:autoSpaceDN/>
        <w:spacing w:line="480" w:lineRule="auto"/>
        <w:jc w:val="left"/>
        <w:rPr>
          <w:rFonts w:ascii="Arial" w:hAnsi="Arial" w:cs="Arial"/>
          <w:b w:val="0"/>
          <w:bCs w:val="0"/>
          <w:sz w:val="22"/>
          <w:szCs w:val="22"/>
        </w:rPr>
      </w:pPr>
      <w:r w:rsidRPr="00022896">
        <w:rPr>
          <w:rFonts w:ascii="Arial" w:hAnsi="Arial" w:cs="Arial"/>
          <w:b w:val="0"/>
          <w:bCs w:val="0"/>
          <w:sz w:val="22"/>
          <w:szCs w:val="22"/>
        </w:rPr>
        <w:t>Maison de l’entrepreneuriat</w:t>
      </w:r>
    </w:p>
    <w:p w14:paraId="14089DBD" w14:textId="77777777" w:rsidR="00022896" w:rsidRPr="00022896" w:rsidRDefault="00022896" w:rsidP="000931BA">
      <w:pPr>
        <w:pStyle w:val="Corpsdetexte2"/>
        <w:numPr>
          <w:ilvl w:val="1"/>
          <w:numId w:val="43"/>
        </w:numPr>
        <w:tabs>
          <w:tab w:val="left" w:pos="1560"/>
        </w:tabs>
        <w:overflowPunct w:val="0"/>
        <w:autoSpaceDE w:val="0"/>
        <w:autoSpaceDN/>
        <w:spacing w:line="480" w:lineRule="auto"/>
        <w:jc w:val="left"/>
        <w:rPr>
          <w:rFonts w:ascii="Arial" w:hAnsi="Arial" w:cs="Arial"/>
          <w:b w:val="0"/>
          <w:bCs w:val="0"/>
          <w:sz w:val="22"/>
          <w:szCs w:val="22"/>
        </w:rPr>
      </w:pPr>
      <w:r w:rsidRPr="00022896">
        <w:rPr>
          <w:rFonts w:ascii="Arial" w:hAnsi="Arial" w:cs="Arial"/>
          <w:b w:val="0"/>
          <w:bCs w:val="0"/>
          <w:sz w:val="22"/>
          <w:szCs w:val="22"/>
        </w:rPr>
        <w:t>Le cinéma</w:t>
      </w:r>
    </w:p>
    <w:p w14:paraId="29980938" w14:textId="77777777" w:rsidR="00022896" w:rsidRPr="00022896" w:rsidRDefault="00022896" w:rsidP="000931BA">
      <w:pPr>
        <w:pStyle w:val="Corpsdetexte2"/>
        <w:numPr>
          <w:ilvl w:val="1"/>
          <w:numId w:val="43"/>
        </w:numPr>
        <w:tabs>
          <w:tab w:val="left" w:pos="1560"/>
        </w:tabs>
        <w:overflowPunct w:val="0"/>
        <w:autoSpaceDE w:val="0"/>
        <w:autoSpaceDN/>
        <w:spacing w:line="480" w:lineRule="auto"/>
        <w:jc w:val="left"/>
        <w:rPr>
          <w:rFonts w:ascii="Arial" w:hAnsi="Arial" w:cs="Arial"/>
          <w:b w:val="0"/>
          <w:bCs w:val="0"/>
          <w:sz w:val="22"/>
          <w:szCs w:val="22"/>
        </w:rPr>
      </w:pPr>
      <w:r w:rsidRPr="00022896">
        <w:rPr>
          <w:rFonts w:ascii="Arial" w:hAnsi="Arial" w:cs="Arial"/>
          <w:b w:val="0"/>
          <w:bCs w:val="0"/>
          <w:sz w:val="22"/>
          <w:szCs w:val="22"/>
        </w:rPr>
        <w:t>Inauguration des tribunes du stade de rugby et d’athlétisme</w:t>
      </w:r>
    </w:p>
    <w:p w14:paraId="48A66D9A" w14:textId="77777777" w:rsidR="00022896" w:rsidRPr="00022896" w:rsidRDefault="00022896" w:rsidP="000931BA">
      <w:pPr>
        <w:pStyle w:val="Corpsdetexte2"/>
        <w:numPr>
          <w:ilvl w:val="1"/>
          <w:numId w:val="43"/>
        </w:numPr>
        <w:tabs>
          <w:tab w:val="left" w:pos="1560"/>
        </w:tabs>
        <w:overflowPunct w:val="0"/>
        <w:autoSpaceDE w:val="0"/>
        <w:autoSpaceDN/>
        <w:spacing w:line="480" w:lineRule="auto"/>
        <w:jc w:val="left"/>
        <w:rPr>
          <w:rFonts w:ascii="Arial" w:hAnsi="Arial" w:cs="Arial"/>
          <w:b w:val="0"/>
          <w:bCs w:val="0"/>
          <w:sz w:val="22"/>
          <w:szCs w:val="22"/>
        </w:rPr>
      </w:pPr>
      <w:r w:rsidRPr="00022896">
        <w:rPr>
          <w:rFonts w:ascii="Arial" w:hAnsi="Arial" w:cs="Arial"/>
          <w:b w:val="0"/>
          <w:bCs w:val="0"/>
          <w:sz w:val="22"/>
          <w:szCs w:val="22"/>
        </w:rPr>
        <w:t>Ouverture de la digitale Académie</w:t>
      </w:r>
    </w:p>
    <w:p w14:paraId="3C6F8DF2" w14:textId="0F148D8D" w:rsidR="000931BA" w:rsidRPr="005067A4" w:rsidRDefault="000931BA" w:rsidP="000931BA">
      <w:pPr>
        <w:pStyle w:val="Corpsdetexte2"/>
        <w:numPr>
          <w:ilvl w:val="0"/>
          <w:numId w:val="43"/>
        </w:numPr>
        <w:tabs>
          <w:tab w:val="left" w:pos="1560"/>
        </w:tabs>
        <w:rPr>
          <w:rFonts w:ascii="Arial" w:hAnsi="Arial" w:cs="Arial"/>
          <w:b w:val="0"/>
          <w:bCs w:val="0"/>
          <w:sz w:val="22"/>
          <w:szCs w:val="22"/>
        </w:rPr>
      </w:pPr>
      <w:r>
        <w:rPr>
          <w:rFonts w:ascii="Arial" w:hAnsi="Arial" w:cs="Arial"/>
          <w:b w:val="0"/>
          <w:bCs w:val="0"/>
          <w:sz w:val="22"/>
          <w:szCs w:val="22"/>
        </w:rPr>
        <w:t>Renouvellement du Conseil Communautaire et instauration d’une nouvelle gouvernance.</w:t>
      </w:r>
    </w:p>
    <w:p w14:paraId="21E07EDC" w14:textId="203A58D5" w:rsidR="000931BA" w:rsidRDefault="000931BA" w:rsidP="000931BA">
      <w:pPr>
        <w:pStyle w:val="Corpsdetexte2"/>
        <w:numPr>
          <w:ilvl w:val="0"/>
          <w:numId w:val="43"/>
        </w:numPr>
        <w:tabs>
          <w:tab w:val="left" w:pos="1560"/>
        </w:tabs>
        <w:overflowPunct w:val="0"/>
        <w:autoSpaceDE w:val="0"/>
        <w:autoSpaceDN/>
        <w:spacing w:before="204" w:after="204" w:line="480" w:lineRule="auto"/>
        <w:jc w:val="left"/>
        <w:rPr>
          <w:rFonts w:ascii="Arial" w:hAnsi="Arial" w:cs="Arial"/>
          <w:b w:val="0"/>
          <w:bCs w:val="0"/>
          <w:sz w:val="22"/>
          <w:szCs w:val="22"/>
        </w:rPr>
      </w:pPr>
      <w:r>
        <w:rPr>
          <w:rFonts w:ascii="Arial" w:hAnsi="Arial" w:cs="Arial"/>
          <w:b w:val="0"/>
          <w:bCs w:val="0"/>
          <w:sz w:val="22"/>
          <w:szCs w:val="22"/>
        </w:rPr>
        <w:t>Approbation du PLUi</w:t>
      </w:r>
    </w:p>
    <w:p w14:paraId="75CD491E" w14:textId="77777777" w:rsidR="00022896" w:rsidRPr="00022896" w:rsidRDefault="00022896" w:rsidP="00022896">
      <w:pPr>
        <w:pStyle w:val="Corpsdetexte2"/>
        <w:tabs>
          <w:tab w:val="left" w:pos="1560"/>
        </w:tabs>
        <w:rPr>
          <w:rFonts w:ascii="Arial" w:hAnsi="Arial" w:cs="Arial"/>
          <w:b w:val="0"/>
          <w:bCs w:val="0"/>
          <w:sz w:val="22"/>
          <w:szCs w:val="22"/>
        </w:rPr>
      </w:pPr>
    </w:p>
    <w:p w14:paraId="5F7B06CC" w14:textId="77777777" w:rsidR="00022896" w:rsidRPr="00022896" w:rsidRDefault="00022896" w:rsidP="00022896">
      <w:pPr>
        <w:pStyle w:val="Corpsdetexte2"/>
        <w:tabs>
          <w:tab w:val="left" w:pos="1560"/>
        </w:tabs>
        <w:rPr>
          <w:rFonts w:ascii="Arial" w:hAnsi="Arial" w:cs="Arial"/>
          <w:b w:val="0"/>
          <w:bCs w:val="0"/>
          <w:sz w:val="22"/>
          <w:szCs w:val="22"/>
        </w:rPr>
      </w:pPr>
      <w:r w:rsidRPr="00022896">
        <w:rPr>
          <w:rFonts w:ascii="Arial" w:hAnsi="Arial" w:cs="Arial"/>
          <w:b w:val="0"/>
          <w:bCs w:val="0"/>
          <w:sz w:val="22"/>
          <w:szCs w:val="22"/>
        </w:rPr>
        <w:t xml:space="preserve">L’année 2021 permettra par ailleurs la poursuite des projets : </w:t>
      </w:r>
    </w:p>
    <w:p w14:paraId="0DC0A68A" w14:textId="77777777" w:rsidR="00022896" w:rsidRPr="00022896" w:rsidRDefault="00022896" w:rsidP="000931BA">
      <w:pPr>
        <w:pStyle w:val="Corpsdetexte2"/>
        <w:numPr>
          <w:ilvl w:val="0"/>
          <w:numId w:val="43"/>
        </w:numPr>
        <w:tabs>
          <w:tab w:val="left" w:pos="1560"/>
        </w:tabs>
        <w:overflowPunct w:val="0"/>
        <w:autoSpaceDE w:val="0"/>
        <w:autoSpaceDN/>
        <w:spacing w:line="480" w:lineRule="auto"/>
        <w:jc w:val="left"/>
        <w:rPr>
          <w:rFonts w:ascii="Arial" w:hAnsi="Arial" w:cs="Arial"/>
          <w:b w:val="0"/>
          <w:bCs w:val="0"/>
          <w:sz w:val="22"/>
          <w:szCs w:val="22"/>
        </w:rPr>
      </w:pPr>
      <w:r w:rsidRPr="00022896">
        <w:rPr>
          <w:rFonts w:ascii="Arial" w:hAnsi="Arial" w:cs="Arial"/>
          <w:b w:val="0"/>
          <w:bCs w:val="0"/>
          <w:sz w:val="22"/>
          <w:szCs w:val="22"/>
        </w:rPr>
        <w:t>Médiathèque</w:t>
      </w:r>
    </w:p>
    <w:p w14:paraId="32C1BB39" w14:textId="2C7505F0" w:rsidR="00022896" w:rsidRPr="00022896" w:rsidRDefault="00022896" w:rsidP="000931BA">
      <w:pPr>
        <w:pStyle w:val="Corpsdetexte2"/>
        <w:numPr>
          <w:ilvl w:val="0"/>
          <w:numId w:val="43"/>
        </w:numPr>
        <w:tabs>
          <w:tab w:val="left" w:pos="1560"/>
        </w:tabs>
        <w:overflowPunct w:val="0"/>
        <w:autoSpaceDE w:val="0"/>
        <w:autoSpaceDN/>
        <w:spacing w:line="480" w:lineRule="auto"/>
        <w:jc w:val="left"/>
        <w:rPr>
          <w:rFonts w:ascii="Arial" w:hAnsi="Arial" w:cs="Arial"/>
          <w:b w:val="0"/>
          <w:bCs w:val="0"/>
          <w:sz w:val="22"/>
          <w:szCs w:val="22"/>
        </w:rPr>
      </w:pPr>
      <w:r w:rsidRPr="00022896">
        <w:rPr>
          <w:rFonts w:ascii="Arial" w:hAnsi="Arial" w:cs="Arial"/>
          <w:b w:val="0"/>
          <w:bCs w:val="0"/>
          <w:sz w:val="22"/>
          <w:szCs w:val="22"/>
        </w:rPr>
        <w:t>Piscine de Saint-Varent</w:t>
      </w:r>
    </w:p>
    <w:p w14:paraId="4B0CEC05" w14:textId="7F233ED2" w:rsidR="000931BA" w:rsidRDefault="000931BA" w:rsidP="000931BA">
      <w:pPr>
        <w:pStyle w:val="Corpsdetexte2"/>
        <w:numPr>
          <w:ilvl w:val="0"/>
          <w:numId w:val="43"/>
        </w:numPr>
        <w:tabs>
          <w:tab w:val="left" w:pos="1560"/>
        </w:tabs>
        <w:rPr>
          <w:rFonts w:ascii="Arial" w:hAnsi="Arial" w:cs="Arial"/>
          <w:b w:val="0"/>
          <w:bCs w:val="0"/>
          <w:sz w:val="22"/>
          <w:szCs w:val="22"/>
        </w:rPr>
      </w:pPr>
      <w:r>
        <w:rPr>
          <w:rFonts w:ascii="Arial" w:hAnsi="Arial" w:cs="Arial"/>
          <w:b w:val="0"/>
          <w:bCs w:val="0"/>
          <w:sz w:val="22"/>
          <w:szCs w:val="22"/>
        </w:rPr>
        <w:t xml:space="preserve">Mise en œuvre opérationnelle du SCOT avec </w:t>
      </w:r>
      <w:proofErr w:type="gramStart"/>
      <w:r>
        <w:rPr>
          <w:rFonts w:ascii="Arial" w:hAnsi="Arial" w:cs="Arial"/>
          <w:b w:val="0"/>
          <w:bCs w:val="0"/>
          <w:sz w:val="22"/>
          <w:szCs w:val="22"/>
        </w:rPr>
        <w:t>renforc</w:t>
      </w:r>
      <w:r w:rsidRPr="005067A4">
        <w:rPr>
          <w:rFonts w:ascii="Arial" w:hAnsi="Arial" w:cs="Arial"/>
          <w:b w:val="0"/>
          <w:bCs w:val="0"/>
          <w:sz w:val="22"/>
          <w:szCs w:val="22"/>
        </w:rPr>
        <w:t>e</w:t>
      </w:r>
      <w:r>
        <w:rPr>
          <w:rFonts w:ascii="Arial" w:hAnsi="Arial" w:cs="Arial"/>
          <w:b w:val="0"/>
          <w:bCs w:val="0"/>
          <w:sz w:val="22"/>
          <w:szCs w:val="22"/>
        </w:rPr>
        <w:t xml:space="preserve">ment </w:t>
      </w:r>
      <w:r w:rsidRPr="005067A4">
        <w:rPr>
          <w:rFonts w:ascii="Arial" w:hAnsi="Arial" w:cs="Arial"/>
          <w:b w:val="0"/>
          <w:bCs w:val="0"/>
          <w:sz w:val="22"/>
          <w:szCs w:val="22"/>
        </w:rPr>
        <w:t xml:space="preserve"> </w:t>
      </w:r>
      <w:r>
        <w:rPr>
          <w:rFonts w:ascii="Arial" w:hAnsi="Arial" w:cs="Arial"/>
          <w:b w:val="0"/>
          <w:bCs w:val="0"/>
          <w:sz w:val="22"/>
          <w:szCs w:val="22"/>
        </w:rPr>
        <w:t>de</w:t>
      </w:r>
      <w:proofErr w:type="gramEnd"/>
      <w:r>
        <w:rPr>
          <w:rFonts w:ascii="Arial" w:hAnsi="Arial" w:cs="Arial"/>
          <w:b w:val="0"/>
          <w:bCs w:val="0"/>
          <w:sz w:val="22"/>
          <w:szCs w:val="22"/>
        </w:rPr>
        <w:t xml:space="preserve"> la politique de l’habitat, mise en œuvre du programme « Petite Ville de demain »</w:t>
      </w:r>
    </w:p>
    <w:p w14:paraId="062DF74D" w14:textId="77777777" w:rsidR="002E1FE5" w:rsidRPr="005067A4" w:rsidRDefault="002E1FE5" w:rsidP="002E1FE5">
      <w:pPr>
        <w:pStyle w:val="Corpsdetexte2"/>
        <w:tabs>
          <w:tab w:val="left" w:pos="1560"/>
        </w:tabs>
        <w:ind w:left="720"/>
        <w:rPr>
          <w:rFonts w:ascii="Arial" w:hAnsi="Arial" w:cs="Arial"/>
          <w:b w:val="0"/>
          <w:bCs w:val="0"/>
          <w:sz w:val="22"/>
          <w:szCs w:val="22"/>
        </w:rPr>
      </w:pPr>
    </w:p>
    <w:p w14:paraId="0493B76A" w14:textId="77777777" w:rsidR="00022896" w:rsidRPr="00022896" w:rsidRDefault="00022896" w:rsidP="00022896">
      <w:pPr>
        <w:pStyle w:val="Corpsdetexte2"/>
        <w:numPr>
          <w:ilvl w:val="0"/>
          <w:numId w:val="43"/>
        </w:numPr>
        <w:tabs>
          <w:tab w:val="left" w:pos="1560"/>
        </w:tabs>
        <w:overflowPunct w:val="0"/>
        <w:autoSpaceDE w:val="0"/>
        <w:autoSpaceDN/>
        <w:spacing w:after="120" w:line="480" w:lineRule="auto"/>
        <w:jc w:val="left"/>
        <w:rPr>
          <w:rFonts w:ascii="Arial" w:hAnsi="Arial" w:cs="Arial"/>
          <w:b w:val="0"/>
          <w:bCs w:val="0"/>
          <w:sz w:val="22"/>
          <w:szCs w:val="22"/>
        </w:rPr>
      </w:pPr>
      <w:r w:rsidRPr="00022896">
        <w:rPr>
          <w:rFonts w:ascii="Arial" w:hAnsi="Arial" w:cs="Arial"/>
          <w:b w:val="0"/>
          <w:bCs w:val="0"/>
          <w:sz w:val="22"/>
          <w:szCs w:val="22"/>
        </w:rPr>
        <w:t>Extension du centre technique intercommunal</w:t>
      </w:r>
    </w:p>
    <w:p w14:paraId="31F01914" w14:textId="3F67FA7D" w:rsidR="00022896" w:rsidRPr="00022896" w:rsidRDefault="00022896" w:rsidP="00022896">
      <w:pPr>
        <w:pStyle w:val="Corpsdetexte2"/>
        <w:numPr>
          <w:ilvl w:val="0"/>
          <w:numId w:val="43"/>
        </w:numPr>
        <w:tabs>
          <w:tab w:val="left" w:pos="1560"/>
        </w:tabs>
        <w:overflowPunct w:val="0"/>
        <w:autoSpaceDE w:val="0"/>
        <w:autoSpaceDN/>
        <w:spacing w:after="120" w:line="480" w:lineRule="auto"/>
        <w:jc w:val="left"/>
        <w:rPr>
          <w:rFonts w:ascii="Arial" w:hAnsi="Arial" w:cs="Arial"/>
          <w:b w:val="0"/>
          <w:bCs w:val="0"/>
          <w:sz w:val="22"/>
          <w:szCs w:val="22"/>
        </w:rPr>
      </w:pPr>
      <w:r w:rsidRPr="00022896">
        <w:rPr>
          <w:rFonts w:ascii="Arial" w:hAnsi="Arial" w:cs="Arial"/>
          <w:b w:val="0"/>
          <w:bCs w:val="0"/>
          <w:sz w:val="22"/>
          <w:szCs w:val="22"/>
        </w:rPr>
        <w:lastRenderedPageBreak/>
        <w:t>Réhabilitation de la station de Sainte</w:t>
      </w:r>
      <w:r w:rsidR="002E1FE5">
        <w:rPr>
          <w:rFonts w:ascii="Arial" w:hAnsi="Arial" w:cs="Arial"/>
          <w:b w:val="0"/>
          <w:bCs w:val="0"/>
          <w:sz w:val="22"/>
          <w:szCs w:val="22"/>
        </w:rPr>
        <w:t>-</w:t>
      </w:r>
      <w:r w:rsidRPr="00022896">
        <w:rPr>
          <w:rFonts w:ascii="Arial" w:hAnsi="Arial" w:cs="Arial"/>
          <w:b w:val="0"/>
          <w:bCs w:val="0"/>
          <w:sz w:val="22"/>
          <w:szCs w:val="22"/>
        </w:rPr>
        <w:t>Verge</w:t>
      </w:r>
    </w:p>
    <w:p w14:paraId="0838FCF3" w14:textId="77777777" w:rsidR="0069568D" w:rsidRDefault="0069568D" w:rsidP="008509FD">
      <w:pPr>
        <w:pStyle w:val="Standard"/>
        <w:tabs>
          <w:tab w:val="left" w:pos="1140"/>
        </w:tabs>
        <w:ind w:left="720"/>
        <w:rPr>
          <w:rFonts w:ascii="Arial" w:eastAsia="Times New Roman" w:hAnsi="Arial" w:cs="Arial"/>
          <w:sz w:val="22"/>
          <w:szCs w:val="22"/>
          <w:lang w:bidi="ar-SA"/>
        </w:rPr>
      </w:pPr>
      <w:r>
        <w:rPr>
          <w:rFonts w:ascii="Arial" w:eastAsia="Times New Roman" w:hAnsi="Arial" w:cs="Arial"/>
          <w:sz w:val="22"/>
          <w:szCs w:val="22"/>
          <w:lang w:bidi="ar-SA"/>
        </w:rPr>
        <w:t>Le Conseil Municipal,</w:t>
      </w:r>
    </w:p>
    <w:p w14:paraId="0D4CAF7D" w14:textId="77777777" w:rsidR="0069568D" w:rsidRDefault="0069568D" w:rsidP="008509FD">
      <w:pPr>
        <w:pStyle w:val="Standard"/>
        <w:tabs>
          <w:tab w:val="left" w:pos="1140"/>
        </w:tabs>
        <w:ind w:left="720"/>
        <w:rPr>
          <w:rFonts w:ascii="Arial" w:eastAsia="Times New Roman" w:hAnsi="Arial" w:cs="Arial"/>
          <w:sz w:val="22"/>
          <w:szCs w:val="22"/>
          <w:lang w:bidi="ar-SA"/>
        </w:rPr>
      </w:pPr>
    </w:p>
    <w:p w14:paraId="51F508E4" w14:textId="530667B2" w:rsidR="0069568D" w:rsidRDefault="0069568D" w:rsidP="008509FD">
      <w:pPr>
        <w:pStyle w:val="Standard"/>
        <w:tabs>
          <w:tab w:val="left" w:pos="1140"/>
        </w:tabs>
        <w:ind w:left="720"/>
        <w:rPr>
          <w:rFonts w:ascii="Arial" w:eastAsia="Times New Roman" w:hAnsi="Arial" w:cs="Arial"/>
          <w:sz w:val="22"/>
          <w:szCs w:val="22"/>
          <w:lang w:bidi="ar-SA"/>
        </w:rPr>
      </w:pPr>
      <w:r>
        <w:rPr>
          <w:rFonts w:ascii="Arial" w:eastAsia="Times New Roman" w:hAnsi="Arial" w:cs="Arial"/>
          <w:sz w:val="22"/>
          <w:szCs w:val="22"/>
          <w:lang w:bidi="ar-SA"/>
        </w:rPr>
        <w:t xml:space="preserve">Ouï l’exposé de M. </w:t>
      </w:r>
      <w:r w:rsidR="008509FD">
        <w:rPr>
          <w:rFonts w:ascii="Arial" w:eastAsia="Times New Roman" w:hAnsi="Arial" w:cs="Arial"/>
          <w:sz w:val="22"/>
          <w:szCs w:val="22"/>
          <w:lang w:bidi="ar-SA"/>
        </w:rPr>
        <w:t>Bernard PAINEAU</w:t>
      </w:r>
      <w:r>
        <w:rPr>
          <w:rFonts w:ascii="Arial" w:eastAsia="Times New Roman" w:hAnsi="Arial" w:cs="Arial"/>
          <w:sz w:val="22"/>
          <w:szCs w:val="22"/>
          <w:lang w:bidi="ar-SA"/>
        </w:rPr>
        <w:t>, Rapporteur,</w:t>
      </w:r>
    </w:p>
    <w:p w14:paraId="4062F70C" w14:textId="77777777" w:rsidR="0069568D" w:rsidRDefault="0069568D" w:rsidP="008509FD">
      <w:pPr>
        <w:pStyle w:val="Standard"/>
        <w:tabs>
          <w:tab w:val="left" w:pos="1140"/>
        </w:tabs>
        <w:ind w:left="720"/>
        <w:rPr>
          <w:rFonts w:ascii="Arial" w:eastAsia="Times New Roman" w:hAnsi="Arial" w:cs="Arial"/>
          <w:sz w:val="22"/>
          <w:szCs w:val="22"/>
          <w:lang w:bidi="ar-SA"/>
        </w:rPr>
      </w:pPr>
    </w:p>
    <w:p w14:paraId="2FAC4BD8" w14:textId="77777777" w:rsidR="0069568D" w:rsidRDefault="0069568D" w:rsidP="008509FD">
      <w:pPr>
        <w:pStyle w:val="Standard"/>
        <w:tabs>
          <w:tab w:val="left" w:pos="1140"/>
        </w:tabs>
        <w:ind w:left="720"/>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27522D63" w14:textId="77777777" w:rsidR="0069568D" w:rsidRDefault="0069568D" w:rsidP="005067A4">
      <w:pPr>
        <w:pStyle w:val="Standard"/>
        <w:tabs>
          <w:tab w:val="left" w:pos="1140"/>
        </w:tabs>
        <w:rPr>
          <w:rFonts w:ascii="Arial" w:hAnsi="Arial" w:cs="Arial"/>
          <w:sz w:val="22"/>
          <w:szCs w:val="22"/>
        </w:rPr>
      </w:pPr>
    </w:p>
    <w:p w14:paraId="2C2AFD02" w14:textId="77777777" w:rsidR="0069568D" w:rsidRDefault="0069568D" w:rsidP="005067A4">
      <w:pPr>
        <w:pStyle w:val="Standard"/>
        <w:tabs>
          <w:tab w:val="left" w:pos="1140"/>
        </w:tabs>
        <w:rPr>
          <w:rFonts w:ascii="Arial" w:hAnsi="Arial" w:cs="Arial"/>
          <w:sz w:val="22"/>
          <w:szCs w:val="22"/>
        </w:rPr>
      </w:pPr>
    </w:p>
    <w:p w14:paraId="535557A0" w14:textId="674788A5" w:rsidR="005067A4" w:rsidRPr="005067A4" w:rsidRDefault="005067A4" w:rsidP="005067A4">
      <w:pPr>
        <w:pStyle w:val="Standard"/>
        <w:tabs>
          <w:tab w:val="left" w:pos="1560"/>
        </w:tabs>
        <w:suppressAutoHyphens w:val="0"/>
        <w:autoSpaceDE w:val="0"/>
        <w:spacing w:before="204" w:after="204"/>
        <w:jc w:val="both"/>
        <w:rPr>
          <w:sz w:val="22"/>
          <w:szCs w:val="22"/>
        </w:rPr>
      </w:pPr>
      <w:r w:rsidRPr="005067A4">
        <w:rPr>
          <w:rFonts w:ascii="Arial" w:hAnsi="Arial" w:cs="Arial"/>
          <w:sz w:val="22"/>
          <w:szCs w:val="22"/>
        </w:rPr>
        <w:t xml:space="preserve">- </w:t>
      </w:r>
      <w:r w:rsidRPr="00A60A48">
        <w:rPr>
          <w:rFonts w:ascii="Arial" w:hAnsi="Arial" w:cs="Arial"/>
          <w:b/>
          <w:bCs/>
          <w:sz w:val="22"/>
          <w:szCs w:val="22"/>
        </w:rPr>
        <w:t>PREND ACTE</w:t>
      </w:r>
      <w:r w:rsidRPr="005067A4">
        <w:rPr>
          <w:rFonts w:ascii="Arial" w:hAnsi="Arial" w:cs="Arial"/>
          <w:sz w:val="22"/>
          <w:szCs w:val="22"/>
        </w:rPr>
        <w:t xml:space="preserve"> du rapport d'activités 20</w:t>
      </w:r>
      <w:r w:rsidR="00A60A48">
        <w:rPr>
          <w:rFonts w:ascii="Arial" w:hAnsi="Arial" w:cs="Arial"/>
          <w:sz w:val="22"/>
          <w:szCs w:val="22"/>
        </w:rPr>
        <w:t>20</w:t>
      </w:r>
      <w:r w:rsidRPr="005067A4">
        <w:rPr>
          <w:rFonts w:ascii="Arial" w:hAnsi="Arial" w:cs="Arial"/>
          <w:sz w:val="22"/>
          <w:szCs w:val="22"/>
        </w:rPr>
        <w:t xml:space="preserve"> de la Communauté de Communes du Thouarsais tel que présenté en annexe.</w:t>
      </w:r>
    </w:p>
    <w:p w14:paraId="0C0F6B72" w14:textId="292798D5" w:rsidR="005067A4" w:rsidRPr="005067A4" w:rsidRDefault="005067A4" w:rsidP="005067A4">
      <w:pPr>
        <w:pStyle w:val="Standard"/>
        <w:tabs>
          <w:tab w:val="left" w:pos="1560"/>
        </w:tabs>
        <w:suppressAutoHyphens w:val="0"/>
        <w:autoSpaceDE w:val="0"/>
        <w:spacing w:before="204" w:after="204"/>
        <w:jc w:val="both"/>
        <w:rPr>
          <w:sz w:val="22"/>
          <w:szCs w:val="22"/>
        </w:rPr>
      </w:pPr>
      <w:r w:rsidRPr="005067A4">
        <w:rPr>
          <w:rFonts w:ascii="Arial" w:eastAsia="GillSansMT" w:hAnsi="Arial" w:cs="Calibri"/>
          <w:sz w:val="22"/>
          <w:szCs w:val="22"/>
        </w:rPr>
        <w:t xml:space="preserve">- </w:t>
      </w:r>
      <w:r w:rsidR="00A60A48" w:rsidRPr="00A60A48">
        <w:rPr>
          <w:rFonts w:ascii="Arial" w:eastAsia="GillSansMT" w:hAnsi="Arial" w:cs="Calibri"/>
          <w:b/>
          <w:bCs/>
          <w:sz w:val="22"/>
          <w:szCs w:val="22"/>
        </w:rPr>
        <w:t>D</w:t>
      </w:r>
      <w:r w:rsidRPr="00A60A48">
        <w:rPr>
          <w:rFonts w:ascii="Arial" w:eastAsia="GillSansMT" w:hAnsi="Arial" w:cs="Calibri"/>
          <w:b/>
          <w:bCs/>
          <w:sz w:val="22"/>
          <w:szCs w:val="22"/>
        </w:rPr>
        <w:t>ONNE POUVOIR</w:t>
      </w:r>
      <w:r w:rsidRPr="005067A4">
        <w:rPr>
          <w:rFonts w:ascii="Arial" w:eastAsia="GillSansMT" w:hAnsi="Arial" w:cs="Calibri"/>
          <w:sz w:val="22"/>
          <w:szCs w:val="22"/>
        </w:rPr>
        <w:t xml:space="preserve"> à Monsieur le Maire ou à l’Élu ayant délégation pour signer les pièces relatives à cette affaire.</w:t>
      </w:r>
    </w:p>
    <w:p w14:paraId="4699B17B" w14:textId="77777777" w:rsidR="005067A4" w:rsidRPr="005067A4" w:rsidRDefault="005067A4" w:rsidP="005067A4">
      <w:pPr>
        <w:pStyle w:val="Standard"/>
        <w:ind w:firstLine="1134"/>
        <w:jc w:val="both"/>
        <w:rPr>
          <w:rFonts w:ascii="Arial" w:hAnsi="Arial"/>
          <w:sz w:val="22"/>
          <w:szCs w:val="22"/>
        </w:rPr>
      </w:pPr>
    </w:p>
    <w:p w14:paraId="1C789C99"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5A1C5992"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0CA51487"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34113465" w14:textId="77777777" w:rsidR="001A7626" w:rsidRPr="00DF3992" w:rsidRDefault="001A7626" w:rsidP="001A7626">
      <w:pPr>
        <w:pStyle w:val="Standard"/>
        <w:ind w:firstLine="1134"/>
        <w:jc w:val="both"/>
        <w:rPr>
          <w:rFonts w:ascii="Arial" w:hAnsi="Arial" w:cs="Arial"/>
          <w:sz w:val="22"/>
          <w:szCs w:val="22"/>
        </w:rPr>
      </w:pPr>
    </w:p>
    <w:p w14:paraId="1313C6C2" w14:textId="77777777" w:rsidR="001A7626" w:rsidRPr="00DF3992" w:rsidRDefault="001A7626" w:rsidP="001A7626">
      <w:pPr>
        <w:pStyle w:val="Standard"/>
        <w:ind w:firstLine="1134"/>
        <w:jc w:val="both"/>
        <w:rPr>
          <w:rFonts w:ascii="Arial" w:hAnsi="Arial" w:cs="Arial"/>
          <w:sz w:val="22"/>
          <w:szCs w:val="22"/>
        </w:rPr>
      </w:pPr>
    </w:p>
    <w:p w14:paraId="78BCBF90" w14:textId="77777777" w:rsidR="001A7626" w:rsidRPr="00DF3992" w:rsidRDefault="001A7626" w:rsidP="001A7626">
      <w:pPr>
        <w:pStyle w:val="Standard"/>
        <w:ind w:firstLine="1134"/>
        <w:jc w:val="both"/>
        <w:rPr>
          <w:rFonts w:ascii="Arial" w:hAnsi="Arial" w:cs="Arial"/>
          <w:sz w:val="22"/>
          <w:szCs w:val="22"/>
        </w:rPr>
      </w:pPr>
    </w:p>
    <w:p w14:paraId="7C0DF543" w14:textId="77777777" w:rsidR="001A7626" w:rsidRPr="00DF3992" w:rsidRDefault="001A7626" w:rsidP="001A7626">
      <w:pPr>
        <w:pStyle w:val="Standard"/>
        <w:ind w:firstLine="1134"/>
        <w:jc w:val="both"/>
        <w:rPr>
          <w:rFonts w:ascii="Arial" w:hAnsi="Arial" w:cs="Arial"/>
          <w:sz w:val="22"/>
          <w:szCs w:val="22"/>
        </w:rPr>
      </w:pPr>
    </w:p>
    <w:p w14:paraId="3E871895" w14:textId="77777777" w:rsidR="001A7626" w:rsidRPr="00DF3992" w:rsidRDefault="001A7626" w:rsidP="001A7626">
      <w:pPr>
        <w:pStyle w:val="Standard"/>
        <w:ind w:firstLine="1134"/>
        <w:jc w:val="both"/>
        <w:rPr>
          <w:rFonts w:ascii="Arial" w:hAnsi="Arial" w:cs="Arial"/>
          <w:sz w:val="22"/>
          <w:szCs w:val="22"/>
        </w:rPr>
      </w:pPr>
    </w:p>
    <w:p w14:paraId="5FC6CEBD" w14:textId="77777777" w:rsidR="001A7626" w:rsidRPr="00DF3992" w:rsidRDefault="001A7626" w:rsidP="001A7626">
      <w:pPr>
        <w:pStyle w:val="Standard"/>
        <w:ind w:firstLine="1134"/>
        <w:jc w:val="both"/>
        <w:rPr>
          <w:rFonts w:ascii="Arial" w:hAnsi="Arial" w:cs="Arial"/>
          <w:sz w:val="22"/>
          <w:szCs w:val="22"/>
        </w:rPr>
      </w:pPr>
    </w:p>
    <w:p w14:paraId="68F614DB" w14:textId="77777777" w:rsidR="001A7626" w:rsidRPr="00DF3992" w:rsidRDefault="001A7626" w:rsidP="001A7626">
      <w:pPr>
        <w:pStyle w:val="Standard"/>
        <w:ind w:firstLine="1134"/>
        <w:jc w:val="both"/>
        <w:rPr>
          <w:rFonts w:ascii="Arial" w:hAnsi="Arial" w:cs="Arial"/>
          <w:sz w:val="22"/>
          <w:szCs w:val="22"/>
        </w:rPr>
      </w:pPr>
    </w:p>
    <w:p w14:paraId="438AFA7D" w14:textId="77777777" w:rsidR="001A7626" w:rsidRPr="00DF3992" w:rsidRDefault="001A7626" w:rsidP="001A7626">
      <w:pPr>
        <w:pStyle w:val="Standard"/>
        <w:ind w:firstLine="1134"/>
        <w:jc w:val="both"/>
        <w:rPr>
          <w:rFonts w:ascii="Arial" w:hAnsi="Arial" w:cs="Arial"/>
          <w:sz w:val="22"/>
          <w:szCs w:val="22"/>
        </w:rPr>
      </w:pPr>
    </w:p>
    <w:p w14:paraId="45B85A96" w14:textId="77777777" w:rsidR="001A7626" w:rsidRPr="00DF3992" w:rsidRDefault="001A7626" w:rsidP="001A7626">
      <w:pPr>
        <w:pStyle w:val="Standard"/>
        <w:ind w:firstLine="1134"/>
        <w:jc w:val="both"/>
        <w:rPr>
          <w:rFonts w:ascii="Arial" w:hAnsi="Arial" w:cs="Arial"/>
          <w:sz w:val="22"/>
          <w:szCs w:val="22"/>
        </w:rPr>
      </w:pPr>
    </w:p>
    <w:p w14:paraId="4C7809C7" w14:textId="77777777" w:rsidR="001A7626" w:rsidRPr="00DF3992" w:rsidRDefault="001A7626" w:rsidP="001A7626">
      <w:pPr>
        <w:pStyle w:val="Standard"/>
        <w:ind w:firstLine="1134"/>
        <w:jc w:val="both"/>
        <w:rPr>
          <w:rFonts w:ascii="Arial" w:hAnsi="Arial" w:cs="Arial"/>
          <w:sz w:val="22"/>
          <w:szCs w:val="22"/>
        </w:rPr>
      </w:pPr>
    </w:p>
    <w:p w14:paraId="341BF69A" w14:textId="77777777" w:rsidR="001A7626" w:rsidRPr="00DF3992" w:rsidRDefault="001A7626" w:rsidP="001A7626">
      <w:pPr>
        <w:pStyle w:val="Standard"/>
        <w:ind w:firstLine="1134"/>
        <w:jc w:val="both"/>
        <w:rPr>
          <w:rFonts w:ascii="Arial" w:hAnsi="Arial" w:cs="Arial"/>
          <w:sz w:val="22"/>
          <w:szCs w:val="22"/>
        </w:rPr>
      </w:pPr>
    </w:p>
    <w:p w14:paraId="2FD04D95" w14:textId="77777777" w:rsidR="001A7626" w:rsidRPr="00DF3992" w:rsidRDefault="001A7626" w:rsidP="001A7626">
      <w:pPr>
        <w:pStyle w:val="Standard"/>
        <w:ind w:firstLine="1134"/>
        <w:jc w:val="both"/>
        <w:rPr>
          <w:rFonts w:ascii="Arial" w:hAnsi="Arial" w:cs="Arial"/>
          <w:sz w:val="22"/>
          <w:szCs w:val="22"/>
        </w:rPr>
      </w:pPr>
    </w:p>
    <w:p w14:paraId="653D2C96" w14:textId="77777777" w:rsidR="001A7626" w:rsidRPr="00DF3992" w:rsidRDefault="001A7626" w:rsidP="001A7626">
      <w:pPr>
        <w:pStyle w:val="Standard"/>
        <w:ind w:firstLine="1134"/>
        <w:jc w:val="both"/>
        <w:rPr>
          <w:rFonts w:ascii="Arial" w:hAnsi="Arial" w:cs="Arial"/>
          <w:sz w:val="22"/>
          <w:szCs w:val="22"/>
        </w:rPr>
      </w:pPr>
    </w:p>
    <w:p w14:paraId="76E46010" w14:textId="77777777" w:rsidR="001A7626" w:rsidRPr="00DF3992" w:rsidRDefault="001A7626" w:rsidP="001A7626">
      <w:pPr>
        <w:pStyle w:val="Standard"/>
        <w:ind w:firstLine="1134"/>
        <w:jc w:val="both"/>
        <w:rPr>
          <w:rFonts w:ascii="Arial" w:hAnsi="Arial" w:cs="Arial"/>
          <w:sz w:val="22"/>
          <w:szCs w:val="22"/>
        </w:rPr>
      </w:pPr>
    </w:p>
    <w:p w14:paraId="32464365" w14:textId="77777777" w:rsidR="001A7626" w:rsidRPr="00DF3992" w:rsidRDefault="001A7626" w:rsidP="001A7626">
      <w:pPr>
        <w:pStyle w:val="Standard"/>
        <w:ind w:firstLine="1134"/>
        <w:jc w:val="both"/>
        <w:rPr>
          <w:rFonts w:ascii="Arial" w:hAnsi="Arial" w:cs="Arial"/>
          <w:sz w:val="22"/>
          <w:szCs w:val="22"/>
        </w:rPr>
      </w:pPr>
    </w:p>
    <w:p w14:paraId="4C943DA7"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6E0DFFD7"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2A1CC295"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2C61A220"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389570DB" w14:textId="77777777" w:rsidR="001A7626" w:rsidRDefault="001A7626" w:rsidP="001A7626">
      <w:pPr>
        <w:pStyle w:val="Titre1"/>
        <w:jc w:val="both"/>
        <w:rPr>
          <w:rFonts w:eastAsia="Albany" w:cs="Albany"/>
          <w:color w:val="004586"/>
        </w:rPr>
      </w:pPr>
    </w:p>
    <w:p w14:paraId="113A96F3" w14:textId="3EF9A5A7" w:rsidR="005067A4" w:rsidRDefault="005067A4" w:rsidP="005067A4">
      <w:pPr>
        <w:pStyle w:val="Standard"/>
        <w:jc w:val="both"/>
        <w:rPr>
          <w:rFonts w:ascii="Arial" w:hAnsi="Arial"/>
          <w:color w:val="004586"/>
          <w:sz w:val="26"/>
          <w:szCs w:val="26"/>
        </w:rPr>
      </w:pPr>
    </w:p>
    <w:p w14:paraId="0A54BD5B" w14:textId="6FF0FCAF" w:rsidR="001A7626" w:rsidRDefault="001A7626" w:rsidP="005067A4">
      <w:pPr>
        <w:pStyle w:val="Standard"/>
        <w:jc w:val="both"/>
        <w:rPr>
          <w:rFonts w:ascii="Arial" w:hAnsi="Arial"/>
          <w:color w:val="004586"/>
          <w:sz w:val="26"/>
          <w:szCs w:val="26"/>
        </w:rPr>
      </w:pPr>
    </w:p>
    <w:p w14:paraId="0B1AC15C" w14:textId="77777777" w:rsidR="001A7626" w:rsidRPr="005067A4" w:rsidRDefault="001A7626" w:rsidP="005067A4">
      <w:pPr>
        <w:pStyle w:val="Standard"/>
        <w:jc w:val="both"/>
        <w:rPr>
          <w:rFonts w:ascii="Arial" w:hAnsi="Arial"/>
          <w:color w:val="004586"/>
          <w:sz w:val="26"/>
          <w:szCs w:val="26"/>
        </w:rPr>
      </w:pPr>
    </w:p>
    <w:p w14:paraId="0562FB46" w14:textId="1B23B11C" w:rsidR="00736BAE" w:rsidRPr="00F92AEC" w:rsidRDefault="005067A4" w:rsidP="00736BAE">
      <w:pPr>
        <w:pStyle w:val="Titre2"/>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bCs/>
          <w:color w:val="004586"/>
        </w:rPr>
        <w:lastRenderedPageBreak/>
        <w:t>5.7.1</w:t>
      </w:r>
      <w:r w:rsidR="004B01A7">
        <w:rPr>
          <w:rFonts w:ascii="Arial" w:hAnsi="Arial"/>
          <w:b/>
          <w:bCs/>
          <w:color w:val="004586"/>
        </w:rPr>
        <w:t>5</w:t>
      </w:r>
      <w:r>
        <w:rPr>
          <w:rFonts w:ascii="Arial" w:hAnsi="Arial"/>
          <w:b/>
          <w:bCs/>
          <w:color w:val="004586"/>
        </w:rPr>
        <w:t>2. INTERCOMMUNALITÉ. COMMUNAUTÉ DE COMMUNES DU THOUARSAIS. ASSAINISSEMENT COLLECTIF ET NON COLLECTIF. RAPPORTS SUR LE PRIX ET LA QUALITÉ DES SERVICES DE L'ASSAINISSEMENT. EXERCICE 20</w:t>
      </w:r>
      <w:r w:rsidR="00736BAE">
        <w:rPr>
          <w:rFonts w:ascii="Arial" w:hAnsi="Arial"/>
          <w:b/>
          <w:bCs/>
          <w:color w:val="004586"/>
        </w:rPr>
        <w:t>20</w:t>
      </w:r>
      <w:r>
        <w:rPr>
          <w:rFonts w:ascii="Arial" w:hAnsi="Arial"/>
          <w:b/>
          <w:bCs/>
          <w:color w:val="004586"/>
        </w:rPr>
        <w:t>.</w:t>
      </w:r>
      <w:r w:rsidR="00736BAE">
        <w:rPr>
          <w:rFonts w:ascii="Arial" w:hAnsi="Arial"/>
          <w:b/>
          <w:bCs/>
          <w:color w:val="004586"/>
        </w:rPr>
        <w:t xml:space="preserve"> </w:t>
      </w:r>
    </w:p>
    <w:p w14:paraId="0FBDA4E6" w14:textId="414E67EC" w:rsidR="005067A4" w:rsidRDefault="005067A4" w:rsidP="005067A4">
      <w:pPr>
        <w:pStyle w:val="Titre2"/>
        <w:spacing w:before="0"/>
        <w:jc w:val="both"/>
        <w:rPr>
          <w:rFonts w:ascii="Arial" w:hAnsi="Arial"/>
          <w:color w:val="004586"/>
        </w:rPr>
      </w:pPr>
    </w:p>
    <w:p w14:paraId="796BBD01" w14:textId="77777777" w:rsidR="005067A4" w:rsidRDefault="005067A4" w:rsidP="005067A4">
      <w:pPr>
        <w:pStyle w:val="Standard"/>
        <w:autoSpaceDE w:val="0"/>
        <w:jc w:val="both"/>
        <w:rPr>
          <w:rFonts w:ascii="Arial" w:eastAsia="SourceSansPro-Regular" w:hAnsi="Arial" w:cs="SourceSansPro-Regular"/>
          <w:sz w:val="22"/>
          <w:szCs w:val="22"/>
        </w:rPr>
      </w:pPr>
      <w:r>
        <w:rPr>
          <w:rFonts w:ascii="Arial" w:eastAsia="SourceSansPro-Regular" w:hAnsi="Arial" w:cs="SourceSansPro-Regular"/>
          <w:sz w:val="22"/>
          <w:szCs w:val="22"/>
        </w:rPr>
        <w:t>Le Code Général des Collectivités Territoriales impose, par ses articles L.2224-1 et L.2224-5, de produire un rapport annuel sur le prix et la qualité des services d'Assainissement Collectif et Non Collectif.</w:t>
      </w:r>
    </w:p>
    <w:p w14:paraId="353ECB12" w14:textId="77777777" w:rsidR="005067A4" w:rsidRDefault="005067A4" w:rsidP="005067A4">
      <w:pPr>
        <w:pStyle w:val="Standard"/>
        <w:autoSpaceDE w:val="0"/>
        <w:jc w:val="both"/>
        <w:rPr>
          <w:rFonts w:ascii="Arial" w:eastAsia="SourceSansPro-Regular" w:hAnsi="Arial" w:cs="SourceSansPro-Regular"/>
          <w:sz w:val="22"/>
          <w:szCs w:val="22"/>
        </w:rPr>
      </w:pPr>
    </w:p>
    <w:p w14:paraId="4501472F" w14:textId="05A48407" w:rsidR="005067A4" w:rsidRDefault="005067A4" w:rsidP="005067A4">
      <w:pPr>
        <w:pStyle w:val="Standard"/>
        <w:autoSpaceDE w:val="0"/>
        <w:jc w:val="both"/>
        <w:rPr>
          <w:rFonts w:ascii="Arial" w:hAnsi="Arial" w:cs="SourceSansPro-Regular"/>
          <w:sz w:val="22"/>
          <w:szCs w:val="22"/>
        </w:rPr>
      </w:pPr>
      <w:r>
        <w:rPr>
          <w:rFonts w:ascii="Arial" w:eastAsia="SourceSansPro-Regular" w:hAnsi="Arial" w:cs="SourceSansPro-Regular"/>
          <w:sz w:val="22"/>
          <w:szCs w:val="22"/>
        </w:rPr>
        <w:t>C</w:t>
      </w:r>
      <w:r>
        <w:rPr>
          <w:rFonts w:ascii="Arial" w:hAnsi="Arial" w:cs="Arial"/>
          <w:sz w:val="22"/>
          <w:szCs w:val="22"/>
        </w:rPr>
        <w:t>es rapports ont été validés par le Conseil Communautaire de la Communauté de Communes du Thouarsais le 1</w:t>
      </w:r>
      <w:r w:rsidR="00166238">
        <w:rPr>
          <w:rFonts w:ascii="Arial" w:hAnsi="Arial" w:cs="Arial"/>
          <w:sz w:val="22"/>
          <w:szCs w:val="22"/>
        </w:rPr>
        <w:t>4</w:t>
      </w:r>
      <w:r>
        <w:rPr>
          <w:rFonts w:ascii="Arial" w:hAnsi="Arial" w:cs="Arial"/>
          <w:sz w:val="22"/>
          <w:szCs w:val="22"/>
        </w:rPr>
        <w:t xml:space="preserve"> septembre 202</w:t>
      </w:r>
      <w:r w:rsidR="00166238">
        <w:rPr>
          <w:rFonts w:ascii="Arial" w:hAnsi="Arial" w:cs="Arial"/>
          <w:sz w:val="22"/>
          <w:szCs w:val="22"/>
        </w:rPr>
        <w:t>1</w:t>
      </w:r>
      <w:r>
        <w:rPr>
          <w:rFonts w:ascii="Arial" w:hAnsi="Arial" w:cs="Arial"/>
          <w:sz w:val="22"/>
          <w:szCs w:val="22"/>
        </w:rPr>
        <w:t>.</w:t>
      </w:r>
    </w:p>
    <w:p w14:paraId="5D14A127" w14:textId="77777777" w:rsidR="005067A4" w:rsidRDefault="005067A4" w:rsidP="005067A4">
      <w:pPr>
        <w:pStyle w:val="Standard"/>
        <w:autoSpaceDE w:val="0"/>
        <w:jc w:val="both"/>
        <w:rPr>
          <w:rFonts w:ascii="Arial" w:hAnsi="Arial" w:cs="Arial"/>
          <w:sz w:val="22"/>
          <w:szCs w:val="22"/>
        </w:rPr>
      </w:pPr>
    </w:p>
    <w:p w14:paraId="7B772F27" w14:textId="77777777" w:rsidR="005067A4" w:rsidRDefault="005067A4" w:rsidP="005067A4">
      <w:pPr>
        <w:pStyle w:val="Standard"/>
        <w:autoSpaceDE w:val="0"/>
        <w:jc w:val="both"/>
        <w:rPr>
          <w:rFonts w:ascii="Arial" w:hAnsi="Arial" w:cs="Arial"/>
          <w:sz w:val="22"/>
          <w:szCs w:val="22"/>
        </w:rPr>
      </w:pPr>
      <w:r>
        <w:rPr>
          <w:rFonts w:ascii="Arial" w:hAnsi="Arial" w:cs="Arial"/>
          <w:sz w:val="22"/>
          <w:szCs w:val="22"/>
        </w:rPr>
        <w:t>Ils sont publics et permettent d'informer les usagers du service.</w:t>
      </w:r>
    </w:p>
    <w:p w14:paraId="2658F124" w14:textId="77777777" w:rsidR="005067A4" w:rsidRDefault="005067A4" w:rsidP="005067A4">
      <w:pPr>
        <w:pStyle w:val="Standard"/>
        <w:autoSpaceDE w:val="0"/>
        <w:jc w:val="both"/>
        <w:rPr>
          <w:rFonts w:ascii="Arial" w:hAnsi="Arial" w:cs="Arial"/>
          <w:sz w:val="22"/>
          <w:szCs w:val="22"/>
        </w:rPr>
      </w:pPr>
    </w:p>
    <w:p w14:paraId="3D27C33A" w14:textId="77777777" w:rsidR="005067A4" w:rsidRDefault="005067A4" w:rsidP="005067A4">
      <w:pPr>
        <w:pStyle w:val="Standard"/>
        <w:autoSpaceDE w:val="0"/>
        <w:jc w:val="both"/>
        <w:rPr>
          <w:rFonts w:ascii="Arial" w:hAnsi="Arial" w:cs="Arial"/>
          <w:sz w:val="22"/>
          <w:szCs w:val="22"/>
        </w:rPr>
      </w:pPr>
      <w:r>
        <w:rPr>
          <w:rFonts w:ascii="Arial" w:hAnsi="Arial" w:cs="Arial"/>
          <w:sz w:val="22"/>
          <w:szCs w:val="22"/>
        </w:rPr>
        <w:t>Un exemplaire de chaque rapport doit également être transmis aux communes adhérentes pour être présenté à leur conseil municipal dans les douze mois suivant la clôture de l'exercice.</w:t>
      </w:r>
    </w:p>
    <w:p w14:paraId="3979570C" w14:textId="77777777" w:rsidR="005067A4" w:rsidRDefault="005067A4" w:rsidP="005067A4">
      <w:pPr>
        <w:pStyle w:val="Standard"/>
        <w:autoSpaceDE w:val="0"/>
        <w:jc w:val="both"/>
        <w:rPr>
          <w:rFonts w:ascii="Arial" w:hAnsi="Arial" w:cs="Arial"/>
          <w:sz w:val="22"/>
          <w:szCs w:val="22"/>
        </w:rPr>
      </w:pPr>
    </w:p>
    <w:p w14:paraId="7F0D2C11" w14:textId="2216B530" w:rsidR="005067A4" w:rsidRDefault="005067A4" w:rsidP="005067A4">
      <w:pPr>
        <w:pStyle w:val="Standard"/>
        <w:autoSpaceDE w:val="0"/>
        <w:jc w:val="both"/>
        <w:rPr>
          <w:rFonts w:ascii="Arial" w:hAnsi="Arial" w:cs="Arial"/>
          <w:sz w:val="22"/>
          <w:szCs w:val="22"/>
        </w:rPr>
      </w:pPr>
      <w:r>
        <w:rPr>
          <w:rFonts w:ascii="Arial" w:hAnsi="Arial" w:cs="Arial"/>
          <w:sz w:val="22"/>
          <w:szCs w:val="22"/>
        </w:rPr>
        <w:t>Les chiffres des événements marquants de l'année 20</w:t>
      </w:r>
      <w:r w:rsidR="00166238">
        <w:rPr>
          <w:rFonts w:ascii="Arial" w:hAnsi="Arial" w:cs="Arial"/>
          <w:sz w:val="22"/>
          <w:szCs w:val="22"/>
        </w:rPr>
        <w:t>20</w:t>
      </w:r>
      <w:r>
        <w:rPr>
          <w:rFonts w:ascii="Arial" w:hAnsi="Arial" w:cs="Arial"/>
          <w:sz w:val="22"/>
          <w:szCs w:val="22"/>
        </w:rPr>
        <w:t xml:space="preserve"> ainsi que les perspectives pour 202</w:t>
      </w:r>
      <w:r w:rsidR="00166238">
        <w:rPr>
          <w:rFonts w:ascii="Arial" w:hAnsi="Arial" w:cs="Arial"/>
          <w:sz w:val="22"/>
          <w:szCs w:val="22"/>
        </w:rPr>
        <w:t>1</w:t>
      </w:r>
      <w:r>
        <w:rPr>
          <w:rFonts w:ascii="Arial" w:hAnsi="Arial" w:cs="Arial"/>
          <w:sz w:val="22"/>
          <w:szCs w:val="22"/>
        </w:rPr>
        <w:t xml:space="preserve"> figurent dans les synthèses ci-dessous.</w:t>
      </w:r>
    </w:p>
    <w:p w14:paraId="5C31ABFB" w14:textId="789FA933" w:rsidR="00166238" w:rsidRDefault="00166238" w:rsidP="005067A4">
      <w:pPr>
        <w:pStyle w:val="Standard"/>
        <w:autoSpaceDE w:val="0"/>
        <w:jc w:val="both"/>
        <w:rPr>
          <w:rFonts w:ascii="Arial" w:hAnsi="Arial" w:cs="Arial"/>
          <w:sz w:val="22"/>
          <w:szCs w:val="22"/>
        </w:rPr>
      </w:pPr>
    </w:p>
    <w:p w14:paraId="2FC7A9BF" w14:textId="77777777" w:rsidR="00166238" w:rsidRPr="007217C2" w:rsidRDefault="00166238" w:rsidP="00166238">
      <w:pPr>
        <w:pStyle w:val="CorpsDlibration"/>
        <w:spacing w:before="120"/>
        <w:rPr>
          <w:rFonts w:ascii="Arial" w:hAnsi="Arial" w:cs="Arial"/>
          <w:b/>
          <w:bCs/>
          <w:color w:val="000000"/>
          <w:sz w:val="22"/>
          <w:szCs w:val="22"/>
          <w:u w:val="single"/>
        </w:rPr>
      </w:pPr>
      <w:r w:rsidRPr="007217C2">
        <w:rPr>
          <w:rFonts w:ascii="Arial" w:hAnsi="Arial" w:cs="Arial"/>
          <w:b/>
          <w:bCs/>
          <w:color w:val="000000"/>
          <w:sz w:val="22"/>
          <w:szCs w:val="22"/>
          <w:u w:val="single"/>
        </w:rPr>
        <w:t>Synthèse du rapport pour l'Assainissement Collectif</w:t>
      </w:r>
    </w:p>
    <w:p w14:paraId="19C7CD5F" w14:textId="77777777" w:rsidR="00166238" w:rsidRPr="007217C2" w:rsidRDefault="00166238" w:rsidP="00166238">
      <w:pPr>
        <w:pStyle w:val="CorpsDlibration"/>
        <w:spacing w:before="120"/>
        <w:rPr>
          <w:rFonts w:ascii="Arial" w:hAnsi="Arial" w:cs="Arial"/>
          <w:b/>
          <w:bCs/>
          <w:color w:val="000000"/>
          <w:sz w:val="22"/>
          <w:szCs w:val="22"/>
        </w:rPr>
      </w:pPr>
      <w:r w:rsidRPr="007217C2">
        <w:rPr>
          <w:rFonts w:ascii="Arial" w:hAnsi="Arial" w:cs="Arial"/>
          <w:b/>
          <w:bCs/>
          <w:color w:val="000000"/>
          <w:sz w:val="22"/>
          <w:szCs w:val="22"/>
        </w:rPr>
        <w:t>Quelques chiffres clés</w:t>
      </w:r>
    </w:p>
    <w:p w14:paraId="211E65D8" w14:textId="77777777" w:rsidR="00166238" w:rsidRPr="007217C2" w:rsidRDefault="00166238" w:rsidP="00166238">
      <w:pPr>
        <w:pStyle w:val="CorpsDlibration"/>
        <w:numPr>
          <w:ilvl w:val="0"/>
          <w:numId w:val="27"/>
        </w:numPr>
        <w:spacing w:before="57"/>
        <w:rPr>
          <w:rFonts w:ascii="Arial" w:hAnsi="Arial" w:cs="Arial"/>
          <w:color w:val="000000"/>
          <w:sz w:val="22"/>
          <w:szCs w:val="22"/>
        </w:rPr>
      </w:pPr>
      <w:r w:rsidRPr="007217C2">
        <w:rPr>
          <w:rFonts w:ascii="Arial" w:hAnsi="Arial" w:cs="Arial"/>
          <w:color w:val="000000"/>
          <w:sz w:val="22"/>
          <w:szCs w:val="22"/>
        </w:rPr>
        <w:t>Le parc assainissement est composé de 23 stations d'épuration, de près de 300 km de réseau (dont environ 240 km de réseau gravitaire) et de 86 postes de refoulement,</w:t>
      </w:r>
    </w:p>
    <w:p w14:paraId="2635C904" w14:textId="77777777" w:rsidR="00166238" w:rsidRPr="007217C2" w:rsidRDefault="00166238" w:rsidP="00166238">
      <w:pPr>
        <w:pStyle w:val="CorpsDlibration"/>
        <w:numPr>
          <w:ilvl w:val="0"/>
          <w:numId w:val="27"/>
        </w:numPr>
        <w:spacing w:before="57"/>
        <w:rPr>
          <w:rFonts w:ascii="Arial" w:hAnsi="Arial" w:cs="Arial"/>
          <w:sz w:val="22"/>
          <w:szCs w:val="22"/>
        </w:rPr>
      </w:pPr>
      <w:r w:rsidRPr="007217C2">
        <w:rPr>
          <w:rFonts w:ascii="Arial" w:hAnsi="Arial" w:cs="Arial"/>
          <w:color w:val="000000"/>
          <w:sz w:val="22"/>
          <w:szCs w:val="22"/>
        </w:rPr>
        <w:t xml:space="preserve">La station de Sainte-Verge (capacité de 35 000 eq/hab) a traité en moyenne annuelle près de 2 977 m³/j en 2020 soit l'équivalent de la consommation de 24 808 habitants </w:t>
      </w:r>
      <w:r w:rsidRPr="007217C2">
        <w:rPr>
          <w:rFonts w:ascii="Arial" w:hAnsi="Arial" w:cs="Arial"/>
          <w:i/>
          <w:iCs/>
          <w:color w:val="000000"/>
          <w:sz w:val="22"/>
          <w:szCs w:val="22"/>
        </w:rPr>
        <w:t>(considérant une consommation de 120 litres par habitant et par jour)</w:t>
      </w:r>
      <w:r w:rsidRPr="007217C2">
        <w:rPr>
          <w:rFonts w:ascii="Arial" w:hAnsi="Arial" w:cs="Arial"/>
          <w:color w:val="000000"/>
          <w:sz w:val="22"/>
          <w:szCs w:val="22"/>
        </w:rPr>
        <w:t>,</w:t>
      </w:r>
    </w:p>
    <w:p w14:paraId="786D651B" w14:textId="77777777" w:rsidR="00166238" w:rsidRPr="007217C2" w:rsidRDefault="00166238" w:rsidP="00166238">
      <w:pPr>
        <w:pStyle w:val="CorpsDlibration"/>
        <w:numPr>
          <w:ilvl w:val="0"/>
          <w:numId w:val="27"/>
        </w:numPr>
        <w:spacing w:before="57"/>
        <w:rPr>
          <w:rFonts w:ascii="Arial" w:hAnsi="Arial" w:cs="Arial"/>
          <w:color w:val="000000"/>
          <w:sz w:val="22"/>
          <w:szCs w:val="22"/>
        </w:rPr>
      </w:pPr>
      <w:r w:rsidRPr="007217C2">
        <w:rPr>
          <w:rFonts w:ascii="Arial" w:hAnsi="Arial" w:cs="Arial"/>
          <w:color w:val="000000"/>
          <w:sz w:val="22"/>
          <w:szCs w:val="22"/>
        </w:rPr>
        <w:t>Les niveaux de rejets annuels sont conformes sur toutes les stations d'épuration,</w:t>
      </w:r>
    </w:p>
    <w:p w14:paraId="17CCC807" w14:textId="77777777" w:rsidR="00166238" w:rsidRPr="007217C2" w:rsidRDefault="00166238" w:rsidP="00166238">
      <w:pPr>
        <w:pStyle w:val="CorpsDlibration"/>
        <w:numPr>
          <w:ilvl w:val="0"/>
          <w:numId w:val="27"/>
        </w:numPr>
        <w:spacing w:before="57"/>
        <w:rPr>
          <w:rFonts w:ascii="Arial" w:hAnsi="Arial" w:cs="Arial"/>
          <w:color w:val="000000"/>
          <w:sz w:val="22"/>
          <w:szCs w:val="22"/>
        </w:rPr>
      </w:pPr>
      <w:r w:rsidRPr="007217C2">
        <w:rPr>
          <w:rFonts w:ascii="Arial" w:hAnsi="Arial" w:cs="Arial"/>
          <w:color w:val="000000"/>
          <w:sz w:val="22"/>
          <w:szCs w:val="22"/>
        </w:rPr>
        <w:t>0,61% de taux de renouvellement des réseaux en moyenne sur les 5 dernières années - en amélioration par rapport à 2019 avec 0,55% mais insuffisant au vu des 2 % conseillés au schéma directeur,</w:t>
      </w:r>
    </w:p>
    <w:p w14:paraId="26227AE7" w14:textId="77777777" w:rsidR="00166238" w:rsidRPr="007217C2" w:rsidRDefault="00166238" w:rsidP="00166238">
      <w:pPr>
        <w:pStyle w:val="CorpsDlibration"/>
        <w:numPr>
          <w:ilvl w:val="0"/>
          <w:numId w:val="27"/>
        </w:numPr>
        <w:spacing w:before="57"/>
        <w:rPr>
          <w:rFonts w:ascii="Arial" w:hAnsi="Arial" w:cs="Arial"/>
          <w:sz w:val="22"/>
          <w:szCs w:val="22"/>
        </w:rPr>
      </w:pPr>
      <w:r w:rsidRPr="007217C2">
        <w:rPr>
          <w:rStyle w:val="Numrodepage"/>
          <w:rFonts w:ascii="Arial" w:hAnsi="Arial" w:cs="Arial"/>
          <w:bCs/>
          <w:color w:val="000000"/>
          <w:sz w:val="22"/>
          <w:szCs w:val="22"/>
        </w:rPr>
        <w:t>486 habitations ont été contrôlées (notaires + agences) dont 26 l’ont été 2 fois, soit 512 visites.</w:t>
      </w:r>
    </w:p>
    <w:p w14:paraId="13D1B8E7" w14:textId="77777777" w:rsidR="00166238" w:rsidRPr="007217C2" w:rsidRDefault="00166238" w:rsidP="00166238">
      <w:pPr>
        <w:pStyle w:val="CorpsDlibration"/>
        <w:spacing w:before="120"/>
        <w:rPr>
          <w:rFonts w:ascii="Arial" w:hAnsi="Arial" w:cs="Arial"/>
          <w:b/>
          <w:bCs/>
          <w:color w:val="000000"/>
          <w:sz w:val="22"/>
          <w:szCs w:val="22"/>
        </w:rPr>
      </w:pPr>
      <w:r w:rsidRPr="007217C2">
        <w:rPr>
          <w:rFonts w:ascii="Arial" w:hAnsi="Arial" w:cs="Arial"/>
          <w:b/>
          <w:bCs/>
          <w:color w:val="000000"/>
          <w:sz w:val="22"/>
          <w:szCs w:val="22"/>
        </w:rPr>
        <w:t>Les indicateurs financiers</w:t>
      </w:r>
    </w:p>
    <w:p w14:paraId="6FAF263E" w14:textId="231B4C8F" w:rsidR="00166238" w:rsidRPr="007217C2" w:rsidRDefault="00166238" w:rsidP="00166238">
      <w:pPr>
        <w:pStyle w:val="CorpsDlibration"/>
        <w:numPr>
          <w:ilvl w:val="0"/>
          <w:numId w:val="28"/>
        </w:numPr>
        <w:spacing w:before="57"/>
        <w:rPr>
          <w:rFonts w:ascii="Arial" w:hAnsi="Arial" w:cs="Arial"/>
          <w:color w:val="000000"/>
          <w:sz w:val="22"/>
          <w:szCs w:val="22"/>
        </w:rPr>
      </w:pPr>
      <w:r w:rsidRPr="007217C2">
        <w:rPr>
          <w:rFonts w:ascii="Arial" w:hAnsi="Arial" w:cs="Arial"/>
          <w:color w:val="000000"/>
          <w:sz w:val="22"/>
          <w:szCs w:val="22"/>
        </w:rPr>
        <w:t>Dépenses de fonctionnement : environ 2,94 millions d'€ dont 22 % proviennent des charges à caractère général, 24 % des charges de personnel et frais assimilés, 32 % des opérations d'ordre budgétaire,</w:t>
      </w:r>
    </w:p>
    <w:p w14:paraId="2D5B1ECC" w14:textId="77777777" w:rsidR="00166238" w:rsidRPr="007217C2" w:rsidRDefault="00166238" w:rsidP="00166238">
      <w:pPr>
        <w:pStyle w:val="CorpsDlibration"/>
        <w:numPr>
          <w:ilvl w:val="0"/>
          <w:numId w:val="28"/>
        </w:numPr>
        <w:spacing w:before="57"/>
        <w:rPr>
          <w:rFonts w:ascii="Arial" w:hAnsi="Arial" w:cs="Arial"/>
          <w:color w:val="000000"/>
          <w:sz w:val="22"/>
          <w:szCs w:val="22"/>
        </w:rPr>
      </w:pPr>
      <w:r w:rsidRPr="007217C2">
        <w:rPr>
          <w:rFonts w:ascii="Arial" w:hAnsi="Arial" w:cs="Arial"/>
          <w:color w:val="000000"/>
          <w:sz w:val="22"/>
          <w:szCs w:val="22"/>
        </w:rPr>
        <w:t>Recettes de fonctionnement : environ 3,85 millions d'€ dont 77 % proviennent de la redevance (26 % part fixe et 74 % part variable),</w:t>
      </w:r>
    </w:p>
    <w:p w14:paraId="1BB93EC5" w14:textId="6C8D8AA1" w:rsidR="00166238" w:rsidRPr="007217C2" w:rsidRDefault="00166238" w:rsidP="00166238">
      <w:pPr>
        <w:pStyle w:val="CorpsDlibration"/>
        <w:numPr>
          <w:ilvl w:val="0"/>
          <w:numId w:val="28"/>
        </w:numPr>
        <w:spacing w:before="57"/>
        <w:rPr>
          <w:rFonts w:ascii="Arial" w:hAnsi="Arial" w:cs="Arial"/>
          <w:color w:val="000000"/>
          <w:sz w:val="22"/>
          <w:szCs w:val="22"/>
        </w:rPr>
      </w:pPr>
      <w:r w:rsidRPr="007217C2">
        <w:rPr>
          <w:rFonts w:ascii="Arial" w:hAnsi="Arial" w:cs="Arial"/>
          <w:color w:val="000000"/>
          <w:sz w:val="22"/>
          <w:szCs w:val="22"/>
        </w:rPr>
        <w:t>Pour rappel, la part fixe était de 66 € T</w:t>
      </w:r>
      <w:r w:rsidR="007217C2">
        <w:rPr>
          <w:rFonts w:ascii="Arial" w:hAnsi="Arial" w:cs="Arial"/>
          <w:color w:val="000000"/>
          <w:sz w:val="22"/>
          <w:szCs w:val="22"/>
        </w:rPr>
        <w:t>.</w:t>
      </w:r>
      <w:r w:rsidRPr="007217C2">
        <w:rPr>
          <w:rFonts w:ascii="Arial" w:hAnsi="Arial" w:cs="Arial"/>
          <w:color w:val="000000"/>
          <w:sz w:val="22"/>
          <w:szCs w:val="22"/>
        </w:rPr>
        <w:t>T</w:t>
      </w:r>
      <w:r w:rsidR="007217C2">
        <w:rPr>
          <w:rFonts w:ascii="Arial" w:hAnsi="Arial" w:cs="Arial"/>
          <w:color w:val="000000"/>
          <w:sz w:val="22"/>
          <w:szCs w:val="22"/>
        </w:rPr>
        <w:t>.</w:t>
      </w:r>
      <w:r w:rsidRPr="007217C2">
        <w:rPr>
          <w:rFonts w:ascii="Arial" w:hAnsi="Arial" w:cs="Arial"/>
          <w:color w:val="000000"/>
          <w:sz w:val="22"/>
          <w:szCs w:val="22"/>
        </w:rPr>
        <w:t>C</w:t>
      </w:r>
      <w:r w:rsidR="007217C2">
        <w:rPr>
          <w:rFonts w:ascii="Arial" w:hAnsi="Arial" w:cs="Arial"/>
          <w:color w:val="000000"/>
          <w:sz w:val="22"/>
          <w:szCs w:val="22"/>
        </w:rPr>
        <w:t>.</w:t>
      </w:r>
      <w:r w:rsidRPr="007217C2">
        <w:rPr>
          <w:rFonts w:ascii="Arial" w:hAnsi="Arial" w:cs="Arial"/>
          <w:color w:val="000000"/>
          <w:sz w:val="22"/>
          <w:szCs w:val="22"/>
        </w:rPr>
        <w:t>/an en 2020 et la part variable de 2,15 € T</w:t>
      </w:r>
      <w:r w:rsidR="007217C2">
        <w:rPr>
          <w:rFonts w:ascii="Arial" w:hAnsi="Arial" w:cs="Arial"/>
          <w:color w:val="000000"/>
          <w:sz w:val="22"/>
          <w:szCs w:val="22"/>
        </w:rPr>
        <w:t>.</w:t>
      </w:r>
      <w:r w:rsidRPr="007217C2">
        <w:rPr>
          <w:rFonts w:ascii="Arial" w:hAnsi="Arial" w:cs="Arial"/>
          <w:color w:val="000000"/>
          <w:sz w:val="22"/>
          <w:szCs w:val="22"/>
        </w:rPr>
        <w:t>T</w:t>
      </w:r>
      <w:r w:rsidR="007217C2">
        <w:rPr>
          <w:rFonts w:ascii="Arial" w:hAnsi="Arial" w:cs="Arial"/>
          <w:color w:val="000000"/>
          <w:sz w:val="22"/>
          <w:szCs w:val="22"/>
        </w:rPr>
        <w:t>.</w:t>
      </w:r>
      <w:r w:rsidRPr="007217C2">
        <w:rPr>
          <w:rFonts w:ascii="Arial" w:hAnsi="Arial" w:cs="Arial"/>
          <w:color w:val="000000"/>
          <w:sz w:val="22"/>
          <w:szCs w:val="22"/>
        </w:rPr>
        <w:t>C</w:t>
      </w:r>
      <w:r w:rsidR="007217C2">
        <w:rPr>
          <w:rFonts w:ascii="Arial" w:hAnsi="Arial" w:cs="Arial"/>
          <w:color w:val="000000"/>
          <w:sz w:val="22"/>
          <w:szCs w:val="22"/>
        </w:rPr>
        <w:t>.</w:t>
      </w:r>
      <w:r w:rsidRPr="007217C2">
        <w:rPr>
          <w:rFonts w:ascii="Arial" w:hAnsi="Arial" w:cs="Arial"/>
          <w:color w:val="000000"/>
          <w:sz w:val="22"/>
          <w:szCs w:val="22"/>
        </w:rPr>
        <w:t>/m³,</w:t>
      </w:r>
    </w:p>
    <w:p w14:paraId="2CA9CA0F" w14:textId="77777777" w:rsidR="00166238" w:rsidRPr="007217C2" w:rsidRDefault="00166238" w:rsidP="00166238">
      <w:pPr>
        <w:pStyle w:val="CorpsDlibration"/>
        <w:numPr>
          <w:ilvl w:val="0"/>
          <w:numId w:val="28"/>
        </w:numPr>
        <w:spacing w:before="57"/>
        <w:rPr>
          <w:rFonts w:ascii="Arial" w:hAnsi="Arial" w:cs="Arial"/>
          <w:sz w:val="22"/>
          <w:szCs w:val="22"/>
        </w:rPr>
      </w:pPr>
      <w:r w:rsidRPr="007217C2">
        <w:rPr>
          <w:rFonts w:ascii="Arial" w:hAnsi="Arial" w:cs="Arial"/>
          <w:color w:val="000000"/>
          <w:sz w:val="22"/>
          <w:szCs w:val="22"/>
        </w:rPr>
        <w:t>4,10 % d'impayés (</w:t>
      </w:r>
      <w:r w:rsidRPr="007217C2">
        <w:rPr>
          <w:rFonts w:ascii="Arial" w:hAnsi="Arial" w:cs="Arial"/>
          <w:bCs/>
          <w:sz w:val="22"/>
          <w:szCs w:val="22"/>
        </w:rPr>
        <w:t>Montant restant impayés au 31/12/2020 sur les factures émises au titre de l’année 2019</w:t>
      </w:r>
      <w:r w:rsidRPr="007217C2">
        <w:rPr>
          <w:rFonts w:ascii="Arial" w:hAnsi="Arial" w:cs="Arial"/>
          <w:bCs/>
          <w:i/>
          <w:iCs/>
          <w:sz w:val="22"/>
          <w:szCs w:val="22"/>
          <w:u w:val="single"/>
        </w:rPr>
        <w:t>)</w:t>
      </w:r>
      <w:r w:rsidRPr="007217C2">
        <w:rPr>
          <w:rFonts w:ascii="Arial" w:hAnsi="Arial" w:cs="Arial"/>
          <w:color w:val="000000"/>
          <w:sz w:val="22"/>
          <w:szCs w:val="22"/>
        </w:rPr>
        <w:t>,</w:t>
      </w:r>
    </w:p>
    <w:p w14:paraId="08B967A9" w14:textId="77777777" w:rsidR="00166238" w:rsidRPr="007217C2" w:rsidRDefault="00166238" w:rsidP="00166238">
      <w:pPr>
        <w:pStyle w:val="Standard"/>
        <w:numPr>
          <w:ilvl w:val="0"/>
          <w:numId w:val="28"/>
        </w:numPr>
        <w:spacing w:before="57"/>
        <w:rPr>
          <w:rFonts w:ascii="Arial" w:hAnsi="Arial" w:cs="Arial"/>
          <w:sz w:val="22"/>
          <w:szCs w:val="22"/>
        </w:rPr>
      </w:pPr>
      <w:r w:rsidRPr="007217C2">
        <w:rPr>
          <w:rFonts w:ascii="Arial" w:hAnsi="Arial" w:cs="Arial"/>
          <w:color w:val="000000"/>
          <w:sz w:val="22"/>
          <w:szCs w:val="22"/>
        </w:rPr>
        <w:t>Dépenses d'investissement : 4,09</w:t>
      </w:r>
      <w:r w:rsidRPr="007217C2">
        <w:rPr>
          <w:rFonts w:ascii="Arial" w:eastAsia="Times New Roman" w:hAnsi="Arial" w:cs="Arial"/>
          <w:color w:val="000000"/>
          <w:sz w:val="22"/>
          <w:szCs w:val="22"/>
        </w:rPr>
        <w:t xml:space="preserve"> millions d'€,</w:t>
      </w:r>
    </w:p>
    <w:p w14:paraId="4BCA7970" w14:textId="77777777" w:rsidR="00166238" w:rsidRPr="007217C2" w:rsidRDefault="00166238" w:rsidP="00166238">
      <w:pPr>
        <w:pStyle w:val="CorpsDlibration"/>
        <w:numPr>
          <w:ilvl w:val="0"/>
          <w:numId w:val="28"/>
        </w:numPr>
        <w:spacing w:before="57"/>
        <w:rPr>
          <w:rFonts w:ascii="Arial" w:hAnsi="Arial" w:cs="Arial"/>
          <w:color w:val="000000"/>
          <w:sz w:val="22"/>
          <w:szCs w:val="22"/>
        </w:rPr>
      </w:pPr>
      <w:r w:rsidRPr="007217C2">
        <w:rPr>
          <w:rFonts w:ascii="Arial" w:hAnsi="Arial" w:cs="Arial"/>
          <w:color w:val="000000"/>
          <w:sz w:val="22"/>
          <w:szCs w:val="22"/>
        </w:rPr>
        <w:t>Taux d'extinction de la dette : 3,80 ans,</w:t>
      </w:r>
    </w:p>
    <w:p w14:paraId="31A19C9F" w14:textId="77777777" w:rsidR="00166238" w:rsidRPr="007217C2" w:rsidRDefault="00166238" w:rsidP="00166238">
      <w:pPr>
        <w:pStyle w:val="CorpsDlibration"/>
        <w:spacing w:before="120"/>
        <w:rPr>
          <w:rFonts w:ascii="Arial" w:hAnsi="Arial" w:cs="Arial"/>
          <w:b/>
          <w:bCs/>
          <w:color w:val="000000"/>
          <w:sz w:val="22"/>
          <w:szCs w:val="22"/>
        </w:rPr>
      </w:pPr>
      <w:r w:rsidRPr="007217C2">
        <w:rPr>
          <w:rFonts w:ascii="Arial" w:hAnsi="Arial" w:cs="Arial"/>
          <w:b/>
          <w:bCs/>
          <w:color w:val="000000"/>
          <w:sz w:val="22"/>
          <w:szCs w:val="22"/>
        </w:rPr>
        <w:t>Les évènements marquants 2020</w:t>
      </w:r>
    </w:p>
    <w:p w14:paraId="20025EEC" w14:textId="77777777" w:rsidR="00166238" w:rsidRPr="007217C2" w:rsidRDefault="00166238" w:rsidP="00166238">
      <w:pPr>
        <w:pStyle w:val="CorpsDlibration"/>
        <w:spacing w:before="57"/>
        <w:ind w:firstLine="300"/>
        <w:rPr>
          <w:rFonts w:ascii="Arial" w:hAnsi="Arial" w:cs="Arial"/>
          <w:i/>
          <w:iCs/>
          <w:color w:val="000000"/>
          <w:sz w:val="22"/>
          <w:szCs w:val="22"/>
        </w:rPr>
      </w:pPr>
      <w:r w:rsidRPr="007217C2">
        <w:rPr>
          <w:rFonts w:ascii="Arial" w:hAnsi="Arial" w:cs="Arial"/>
          <w:i/>
          <w:iCs/>
          <w:color w:val="000000"/>
          <w:sz w:val="22"/>
          <w:szCs w:val="22"/>
        </w:rPr>
        <w:t>Études :</w:t>
      </w:r>
    </w:p>
    <w:p w14:paraId="16005170" w14:textId="77777777" w:rsidR="00166238" w:rsidRPr="007217C2" w:rsidRDefault="00166238" w:rsidP="00166238">
      <w:pPr>
        <w:pStyle w:val="Textbody"/>
        <w:numPr>
          <w:ilvl w:val="0"/>
          <w:numId w:val="28"/>
        </w:numPr>
        <w:tabs>
          <w:tab w:val="left" w:pos="1592"/>
        </w:tabs>
        <w:spacing w:after="0" w:line="240" w:lineRule="auto"/>
        <w:ind w:left="737" w:hanging="340"/>
        <w:jc w:val="both"/>
        <w:rPr>
          <w:rFonts w:ascii="Arial" w:eastAsia="Times New Roman" w:hAnsi="Arial" w:cs="Arial"/>
          <w:color w:val="000000"/>
          <w:sz w:val="22"/>
          <w:szCs w:val="22"/>
        </w:rPr>
      </w:pPr>
      <w:r w:rsidRPr="007217C2">
        <w:rPr>
          <w:rFonts w:ascii="Arial" w:eastAsia="Times New Roman" w:hAnsi="Arial" w:cs="Arial"/>
          <w:color w:val="000000"/>
          <w:sz w:val="22"/>
          <w:szCs w:val="22"/>
        </w:rPr>
        <w:t>Continuité de l’étude de juxtaposition des trois études pour une redéfinition des zonages de la Communauté de Communes du Thouarsais,</w:t>
      </w:r>
    </w:p>
    <w:p w14:paraId="2540F707" w14:textId="77777777" w:rsidR="00166238" w:rsidRPr="007217C2" w:rsidRDefault="00166238" w:rsidP="00166238">
      <w:pPr>
        <w:pStyle w:val="Textbody"/>
        <w:numPr>
          <w:ilvl w:val="0"/>
          <w:numId w:val="28"/>
        </w:numPr>
        <w:tabs>
          <w:tab w:val="left" w:pos="1592"/>
        </w:tabs>
        <w:spacing w:after="0" w:line="240" w:lineRule="auto"/>
        <w:ind w:left="737" w:hanging="340"/>
        <w:jc w:val="both"/>
        <w:rPr>
          <w:rFonts w:ascii="Arial" w:eastAsia="Times New Roman" w:hAnsi="Arial" w:cs="Arial"/>
          <w:color w:val="000000"/>
          <w:sz w:val="22"/>
          <w:szCs w:val="22"/>
        </w:rPr>
      </w:pPr>
      <w:r w:rsidRPr="007217C2">
        <w:rPr>
          <w:rFonts w:ascii="Arial" w:eastAsia="Times New Roman" w:hAnsi="Arial" w:cs="Arial"/>
          <w:color w:val="000000"/>
          <w:sz w:val="22"/>
          <w:szCs w:val="22"/>
        </w:rPr>
        <w:lastRenderedPageBreak/>
        <w:t>Lancement d’un audit de la station d'épuration de Sainte-Verge dans le cadre de la réhabilitation de cet ouvrage.</w:t>
      </w:r>
    </w:p>
    <w:p w14:paraId="48518A01" w14:textId="77777777" w:rsidR="00166238" w:rsidRPr="007217C2" w:rsidRDefault="00166238" w:rsidP="00166238">
      <w:pPr>
        <w:pStyle w:val="CorpsDlibration"/>
        <w:spacing w:before="57"/>
        <w:ind w:firstLine="300"/>
        <w:rPr>
          <w:rFonts w:ascii="Arial" w:hAnsi="Arial" w:cs="Arial"/>
          <w:i/>
          <w:iCs/>
          <w:color w:val="000000"/>
          <w:sz w:val="22"/>
          <w:szCs w:val="22"/>
        </w:rPr>
      </w:pPr>
      <w:r w:rsidRPr="007217C2">
        <w:rPr>
          <w:rFonts w:ascii="Arial" w:hAnsi="Arial" w:cs="Arial"/>
          <w:i/>
          <w:iCs/>
          <w:color w:val="000000"/>
          <w:sz w:val="22"/>
          <w:szCs w:val="22"/>
        </w:rPr>
        <w:t xml:space="preserve">Travaux : </w:t>
      </w:r>
    </w:p>
    <w:p w14:paraId="7B28269F" w14:textId="77777777" w:rsidR="00166238" w:rsidRPr="007217C2" w:rsidRDefault="00166238" w:rsidP="00166238">
      <w:pPr>
        <w:pStyle w:val="Textbody"/>
        <w:numPr>
          <w:ilvl w:val="0"/>
          <w:numId w:val="28"/>
        </w:numPr>
        <w:tabs>
          <w:tab w:val="left" w:pos="1592"/>
        </w:tabs>
        <w:spacing w:after="0" w:line="240" w:lineRule="auto"/>
        <w:ind w:left="737" w:hanging="340"/>
        <w:jc w:val="both"/>
        <w:rPr>
          <w:rFonts w:ascii="Arial" w:eastAsia="Times New Roman" w:hAnsi="Arial" w:cs="Arial"/>
          <w:color w:val="000000"/>
          <w:sz w:val="22"/>
          <w:szCs w:val="22"/>
        </w:rPr>
      </w:pPr>
      <w:r w:rsidRPr="007217C2">
        <w:rPr>
          <w:rFonts w:ascii="Arial" w:eastAsia="Times New Roman" w:hAnsi="Arial" w:cs="Arial"/>
          <w:color w:val="000000"/>
          <w:sz w:val="22"/>
          <w:szCs w:val="22"/>
        </w:rPr>
        <w:t>Poursuite des travaux de réhabilitation du poste de refoulement du Pâtis – Sainte-Verge,</w:t>
      </w:r>
    </w:p>
    <w:p w14:paraId="4E5E8EEF" w14:textId="77777777" w:rsidR="00166238" w:rsidRPr="007217C2" w:rsidRDefault="00166238" w:rsidP="00166238">
      <w:pPr>
        <w:pStyle w:val="Textbody"/>
        <w:numPr>
          <w:ilvl w:val="0"/>
          <w:numId w:val="28"/>
        </w:numPr>
        <w:tabs>
          <w:tab w:val="left" w:pos="1592"/>
        </w:tabs>
        <w:spacing w:after="0" w:line="240" w:lineRule="auto"/>
        <w:ind w:left="737" w:hanging="340"/>
        <w:jc w:val="both"/>
        <w:rPr>
          <w:rFonts w:ascii="Arial" w:eastAsia="Times New Roman" w:hAnsi="Arial" w:cs="Arial"/>
          <w:color w:val="000000"/>
          <w:sz w:val="22"/>
          <w:szCs w:val="22"/>
        </w:rPr>
      </w:pPr>
      <w:r w:rsidRPr="007217C2">
        <w:rPr>
          <w:rFonts w:ascii="Arial" w:eastAsia="Times New Roman" w:hAnsi="Arial" w:cs="Arial"/>
          <w:color w:val="000000"/>
          <w:sz w:val="22"/>
          <w:szCs w:val="22"/>
        </w:rPr>
        <w:t>Renouvellement du poste de refoulement de Louzy Église,</w:t>
      </w:r>
    </w:p>
    <w:p w14:paraId="1C9E3354" w14:textId="77777777" w:rsidR="00166238" w:rsidRPr="007217C2" w:rsidRDefault="00166238" w:rsidP="00166238">
      <w:pPr>
        <w:pStyle w:val="Textbody"/>
        <w:numPr>
          <w:ilvl w:val="0"/>
          <w:numId w:val="28"/>
        </w:numPr>
        <w:tabs>
          <w:tab w:val="left" w:pos="1592"/>
        </w:tabs>
        <w:spacing w:after="0" w:line="240" w:lineRule="auto"/>
        <w:ind w:left="737" w:hanging="340"/>
        <w:jc w:val="both"/>
        <w:rPr>
          <w:rFonts w:ascii="Arial" w:eastAsia="Times New Roman" w:hAnsi="Arial" w:cs="Arial"/>
          <w:color w:val="000000"/>
          <w:sz w:val="22"/>
          <w:szCs w:val="22"/>
        </w:rPr>
      </w:pPr>
      <w:r w:rsidRPr="007217C2">
        <w:rPr>
          <w:rFonts w:ascii="Arial" w:eastAsia="Times New Roman" w:hAnsi="Arial" w:cs="Arial"/>
          <w:color w:val="000000"/>
          <w:sz w:val="22"/>
          <w:szCs w:val="22"/>
        </w:rPr>
        <w:t>Renouvellement du poste de refoulement de Crevant à Thouars,</w:t>
      </w:r>
    </w:p>
    <w:p w14:paraId="7C23E272" w14:textId="4B931D3C" w:rsidR="00166238" w:rsidRPr="007217C2" w:rsidRDefault="00166238" w:rsidP="00166238">
      <w:pPr>
        <w:pStyle w:val="Textbody"/>
        <w:numPr>
          <w:ilvl w:val="0"/>
          <w:numId w:val="28"/>
        </w:numPr>
        <w:tabs>
          <w:tab w:val="left" w:pos="1592"/>
        </w:tabs>
        <w:spacing w:after="0" w:line="240" w:lineRule="auto"/>
        <w:ind w:left="737" w:hanging="340"/>
        <w:jc w:val="both"/>
        <w:rPr>
          <w:rFonts w:ascii="Arial" w:eastAsia="Times New Roman" w:hAnsi="Arial" w:cs="Arial"/>
          <w:color w:val="000000"/>
          <w:sz w:val="22"/>
          <w:szCs w:val="22"/>
        </w:rPr>
      </w:pPr>
      <w:r w:rsidRPr="007217C2">
        <w:rPr>
          <w:rFonts w:ascii="Arial" w:eastAsia="Times New Roman" w:hAnsi="Arial" w:cs="Arial"/>
          <w:color w:val="000000"/>
          <w:sz w:val="22"/>
          <w:szCs w:val="22"/>
        </w:rPr>
        <w:t xml:space="preserve">Finalisation de l’opération de remise en état des réseaux dégradés par le gaz hydrogène sulfuré indiqués dans le Schéma Directeur de l'ancien périmètre du Thouarsais : </w:t>
      </w:r>
      <w:r w:rsidR="007217C2">
        <w:rPr>
          <w:rFonts w:ascii="Arial" w:eastAsia="Times New Roman" w:hAnsi="Arial" w:cs="Arial"/>
          <w:color w:val="000000"/>
          <w:sz w:val="22"/>
          <w:szCs w:val="22"/>
        </w:rPr>
        <w:t>r</w:t>
      </w:r>
      <w:r w:rsidRPr="007217C2">
        <w:rPr>
          <w:rFonts w:ascii="Arial" w:eastAsia="Times New Roman" w:hAnsi="Arial" w:cs="Arial"/>
          <w:color w:val="000000"/>
          <w:sz w:val="22"/>
          <w:szCs w:val="22"/>
        </w:rPr>
        <w:t xml:space="preserve">ue du Bois </w:t>
      </w:r>
      <w:proofErr w:type="spellStart"/>
      <w:r w:rsidRPr="007217C2">
        <w:rPr>
          <w:rFonts w:ascii="Arial" w:eastAsia="Times New Roman" w:hAnsi="Arial" w:cs="Arial"/>
          <w:color w:val="000000"/>
          <w:sz w:val="22"/>
          <w:szCs w:val="22"/>
        </w:rPr>
        <w:t>Baudron</w:t>
      </w:r>
      <w:proofErr w:type="spellEnd"/>
      <w:r w:rsidRPr="007217C2">
        <w:rPr>
          <w:rFonts w:ascii="Arial" w:eastAsia="Times New Roman" w:hAnsi="Arial" w:cs="Arial"/>
          <w:color w:val="000000"/>
          <w:sz w:val="22"/>
          <w:szCs w:val="22"/>
        </w:rPr>
        <w:t xml:space="preserve"> (3ème tranche) - Mauzé-Thouarsais, </w:t>
      </w:r>
      <w:r w:rsidR="007217C2">
        <w:rPr>
          <w:rFonts w:ascii="Arial" w:eastAsia="Times New Roman" w:hAnsi="Arial" w:cs="Arial"/>
          <w:color w:val="000000"/>
          <w:sz w:val="22"/>
          <w:szCs w:val="22"/>
        </w:rPr>
        <w:t>r</w:t>
      </w:r>
      <w:r w:rsidRPr="007217C2">
        <w:rPr>
          <w:rFonts w:ascii="Arial" w:eastAsia="Times New Roman" w:hAnsi="Arial" w:cs="Arial"/>
          <w:color w:val="000000"/>
          <w:sz w:val="22"/>
          <w:szCs w:val="22"/>
        </w:rPr>
        <w:t xml:space="preserve">ue </w:t>
      </w:r>
      <w:proofErr w:type="spellStart"/>
      <w:r w:rsidRPr="007217C2">
        <w:rPr>
          <w:rFonts w:ascii="Arial" w:eastAsia="Times New Roman" w:hAnsi="Arial" w:cs="Arial"/>
          <w:color w:val="000000"/>
          <w:sz w:val="22"/>
          <w:szCs w:val="22"/>
        </w:rPr>
        <w:t>Gadifer</w:t>
      </w:r>
      <w:proofErr w:type="spellEnd"/>
      <w:r w:rsidRPr="007217C2">
        <w:rPr>
          <w:rFonts w:ascii="Arial" w:eastAsia="Times New Roman" w:hAnsi="Arial" w:cs="Arial"/>
          <w:color w:val="000000"/>
          <w:sz w:val="22"/>
          <w:szCs w:val="22"/>
        </w:rPr>
        <w:t xml:space="preserve"> de la Salle – Sainte-Radegonde, </w:t>
      </w:r>
      <w:r w:rsidR="007217C2">
        <w:rPr>
          <w:rFonts w:ascii="Arial" w:eastAsia="Times New Roman" w:hAnsi="Arial" w:cs="Arial"/>
          <w:color w:val="000000"/>
          <w:sz w:val="22"/>
          <w:szCs w:val="22"/>
        </w:rPr>
        <w:t>r</w:t>
      </w:r>
      <w:r w:rsidRPr="007217C2">
        <w:rPr>
          <w:rFonts w:ascii="Arial" w:eastAsia="Times New Roman" w:hAnsi="Arial" w:cs="Arial"/>
          <w:color w:val="000000"/>
          <w:sz w:val="22"/>
          <w:szCs w:val="22"/>
        </w:rPr>
        <w:t xml:space="preserve">ue du </w:t>
      </w:r>
      <w:proofErr w:type="spellStart"/>
      <w:r w:rsidRPr="007217C2">
        <w:rPr>
          <w:rFonts w:ascii="Arial" w:eastAsia="Times New Roman" w:hAnsi="Arial" w:cs="Arial"/>
          <w:color w:val="000000"/>
          <w:sz w:val="22"/>
          <w:szCs w:val="22"/>
        </w:rPr>
        <w:t>Châtelier</w:t>
      </w:r>
      <w:proofErr w:type="spellEnd"/>
      <w:r w:rsidRPr="007217C2">
        <w:rPr>
          <w:rFonts w:ascii="Arial" w:eastAsia="Times New Roman" w:hAnsi="Arial" w:cs="Arial"/>
          <w:color w:val="000000"/>
          <w:sz w:val="22"/>
          <w:szCs w:val="22"/>
        </w:rPr>
        <w:t xml:space="preserve"> – </w:t>
      </w:r>
      <w:proofErr w:type="spellStart"/>
      <w:r w:rsidRPr="007217C2">
        <w:rPr>
          <w:rFonts w:ascii="Arial" w:eastAsia="Times New Roman" w:hAnsi="Arial" w:cs="Arial"/>
          <w:color w:val="000000"/>
          <w:sz w:val="22"/>
          <w:szCs w:val="22"/>
        </w:rPr>
        <w:t>Missé</w:t>
      </w:r>
      <w:proofErr w:type="spellEnd"/>
      <w:r w:rsidRPr="007217C2">
        <w:rPr>
          <w:rFonts w:ascii="Arial" w:eastAsia="Times New Roman" w:hAnsi="Arial" w:cs="Arial"/>
          <w:color w:val="000000"/>
          <w:sz w:val="22"/>
          <w:szCs w:val="22"/>
        </w:rPr>
        <w:t xml:space="preserve"> et </w:t>
      </w:r>
      <w:r w:rsidR="007217C2">
        <w:rPr>
          <w:rFonts w:ascii="Arial" w:eastAsia="Times New Roman" w:hAnsi="Arial" w:cs="Arial"/>
          <w:color w:val="000000"/>
          <w:sz w:val="22"/>
          <w:szCs w:val="22"/>
        </w:rPr>
        <w:t>r</w:t>
      </w:r>
      <w:r w:rsidRPr="007217C2">
        <w:rPr>
          <w:rFonts w:ascii="Arial" w:eastAsia="Times New Roman" w:hAnsi="Arial" w:cs="Arial"/>
          <w:color w:val="000000"/>
          <w:sz w:val="22"/>
          <w:szCs w:val="22"/>
        </w:rPr>
        <w:t>ue Boileau à Thouars,</w:t>
      </w:r>
    </w:p>
    <w:p w14:paraId="07B333D1" w14:textId="77777777" w:rsidR="00166238" w:rsidRPr="007217C2" w:rsidRDefault="00166238" w:rsidP="00166238">
      <w:pPr>
        <w:pStyle w:val="Textbody"/>
        <w:numPr>
          <w:ilvl w:val="0"/>
          <w:numId w:val="28"/>
        </w:numPr>
        <w:tabs>
          <w:tab w:val="left" w:pos="1592"/>
        </w:tabs>
        <w:spacing w:after="0" w:line="240" w:lineRule="auto"/>
        <w:ind w:left="737" w:hanging="340"/>
        <w:jc w:val="both"/>
        <w:rPr>
          <w:rFonts w:ascii="Arial" w:eastAsia="Times New Roman" w:hAnsi="Arial" w:cs="Arial"/>
          <w:color w:val="000000"/>
          <w:sz w:val="22"/>
          <w:szCs w:val="22"/>
        </w:rPr>
      </w:pPr>
      <w:r w:rsidRPr="007217C2">
        <w:rPr>
          <w:rFonts w:ascii="Arial" w:eastAsia="Times New Roman" w:hAnsi="Arial" w:cs="Arial"/>
          <w:color w:val="000000"/>
          <w:sz w:val="22"/>
          <w:szCs w:val="22"/>
        </w:rPr>
        <w:t>Renouvellement de la canalisation en amont du poste de relèvement des Pâtis,</w:t>
      </w:r>
    </w:p>
    <w:p w14:paraId="00D78AE8" w14:textId="77777777" w:rsidR="00166238" w:rsidRPr="007217C2" w:rsidRDefault="00166238" w:rsidP="00166238">
      <w:pPr>
        <w:pStyle w:val="Textbody"/>
        <w:numPr>
          <w:ilvl w:val="0"/>
          <w:numId w:val="28"/>
        </w:numPr>
        <w:tabs>
          <w:tab w:val="left" w:pos="1592"/>
        </w:tabs>
        <w:spacing w:after="0" w:line="240" w:lineRule="auto"/>
        <w:ind w:left="737" w:hanging="340"/>
        <w:jc w:val="both"/>
        <w:rPr>
          <w:rFonts w:ascii="Arial" w:hAnsi="Arial" w:cs="Arial"/>
          <w:sz w:val="22"/>
          <w:szCs w:val="22"/>
        </w:rPr>
      </w:pPr>
      <w:r w:rsidRPr="007217C2">
        <w:rPr>
          <w:rFonts w:ascii="Arial" w:hAnsi="Arial" w:cs="Arial"/>
          <w:color w:val="000000"/>
          <w:sz w:val="22"/>
          <w:szCs w:val="22"/>
        </w:rPr>
        <w:t>Remplacement du pont suceur de la station d’épuration de Sainte-Verge.</w:t>
      </w:r>
    </w:p>
    <w:p w14:paraId="67F89FAD" w14:textId="77777777" w:rsidR="00166238" w:rsidRPr="007217C2" w:rsidRDefault="00166238" w:rsidP="00166238">
      <w:pPr>
        <w:pStyle w:val="CorpsDlibration"/>
        <w:spacing w:before="120" w:after="120"/>
        <w:rPr>
          <w:rFonts w:ascii="Arial" w:hAnsi="Arial" w:cs="Arial"/>
          <w:b/>
          <w:bCs/>
          <w:color w:val="000000"/>
          <w:sz w:val="22"/>
          <w:szCs w:val="22"/>
        </w:rPr>
      </w:pPr>
      <w:r w:rsidRPr="007217C2">
        <w:rPr>
          <w:rFonts w:ascii="Arial" w:hAnsi="Arial" w:cs="Arial"/>
          <w:b/>
          <w:bCs/>
          <w:color w:val="000000"/>
          <w:sz w:val="22"/>
          <w:szCs w:val="22"/>
        </w:rPr>
        <w:t>Les perspectives pour 2021</w:t>
      </w:r>
    </w:p>
    <w:p w14:paraId="48128EEF" w14:textId="77777777" w:rsidR="00166238" w:rsidRPr="007217C2" w:rsidRDefault="00166238" w:rsidP="00166238">
      <w:pPr>
        <w:pStyle w:val="Textbody"/>
        <w:numPr>
          <w:ilvl w:val="0"/>
          <w:numId w:val="28"/>
        </w:numPr>
        <w:autoSpaceDE w:val="0"/>
        <w:spacing w:after="0" w:line="240" w:lineRule="auto"/>
        <w:jc w:val="both"/>
        <w:rPr>
          <w:rFonts w:ascii="Arial" w:hAnsi="Arial" w:cs="Arial"/>
          <w:sz w:val="22"/>
          <w:szCs w:val="22"/>
        </w:rPr>
      </w:pPr>
      <w:r w:rsidRPr="007217C2">
        <w:rPr>
          <w:rStyle w:val="Policepardfaut1"/>
          <w:rFonts w:ascii="Arial" w:eastAsia="Times New Roman" w:hAnsi="Arial" w:cs="Arial"/>
          <w:sz w:val="22"/>
          <w:szCs w:val="22"/>
          <w:lang w:eastAsia="ar-SA"/>
        </w:rPr>
        <w:t>Réalisation d’un schéma directeur sur les secteurs de Saint-Varent et de Coulonges-Thouarsais,</w:t>
      </w:r>
    </w:p>
    <w:p w14:paraId="0B023906" w14:textId="77777777" w:rsidR="00166238" w:rsidRPr="007217C2" w:rsidRDefault="00166238" w:rsidP="00166238">
      <w:pPr>
        <w:pStyle w:val="Textbody"/>
        <w:numPr>
          <w:ilvl w:val="0"/>
          <w:numId w:val="28"/>
        </w:numPr>
        <w:tabs>
          <w:tab w:val="left" w:pos="2552"/>
        </w:tabs>
        <w:spacing w:after="0" w:line="240" w:lineRule="auto"/>
        <w:ind w:left="737" w:hanging="340"/>
        <w:jc w:val="both"/>
        <w:rPr>
          <w:rFonts w:ascii="Arial" w:hAnsi="Arial" w:cs="Arial"/>
          <w:sz w:val="22"/>
          <w:szCs w:val="22"/>
        </w:rPr>
      </w:pPr>
      <w:r w:rsidRPr="007217C2">
        <w:rPr>
          <w:rStyle w:val="Policepardfaut1"/>
          <w:rFonts w:ascii="Arial" w:eastAsia="Times New Roman" w:hAnsi="Arial" w:cs="Arial"/>
          <w:sz w:val="22"/>
          <w:szCs w:val="22"/>
          <w:lang w:eastAsia="ar-SA"/>
        </w:rPr>
        <w:t>Recrutement de la maîtrise d’</w:t>
      </w:r>
      <w:proofErr w:type="spellStart"/>
      <w:r w:rsidRPr="007217C2">
        <w:rPr>
          <w:rStyle w:val="Policepardfaut1"/>
          <w:rFonts w:ascii="Arial" w:eastAsia="Times New Roman" w:hAnsi="Arial" w:cs="Arial"/>
          <w:sz w:val="22"/>
          <w:szCs w:val="22"/>
          <w:lang w:eastAsia="ar-SA"/>
        </w:rPr>
        <w:t>oeuvre</w:t>
      </w:r>
      <w:proofErr w:type="spellEnd"/>
      <w:r w:rsidRPr="007217C2">
        <w:rPr>
          <w:rStyle w:val="Policepardfaut1"/>
          <w:rFonts w:ascii="Arial" w:eastAsia="Times New Roman" w:hAnsi="Arial" w:cs="Arial"/>
          <w:sz w:val="22"/>
          <w:szCs w:val="22"/>
          <w:lang w:eastAsia="ar-SA"/>
        </w:rPr>
        <w:t xml:space="preserve"> pour la station de Sainte-Verge,</w:t>
      </w:r>
    </w:p>
    <w:p w14:paraId="6F52589E" w14:textId="77777777" w:rsidR="00166238" w:rsidRPr="007217C2" w:rsidRDefault="00166238" w:rsidP="00166238">
      <w:pPr>
        <w:pStyle w:val="Textbody"/>
        <w:numPr>
          <w:ilvl w:val="0"/>
          <w:numId w:val="28"/>
        </w:numPr>
        <w:tabs>
          <w:tab w:val="left" w:pos="2552"/>
        </w:tabs>
        <w:spacing w:after="0" w:line="240" w:lineRule="auto"/>
        <w:ind w:left="737" w:hanging="340"/>
        <w:jc w:val="both"/>
        <w:rPr>
          <w:rFonts w:ascii="Arial" w:hAnsi="Arial" w:cs="Arial"/>
          <w:sz w:val="22"/>
          <w:szCs w:val="22"/>
        </w:rPr>
      </w:pPr>
      <w:r w:rsidRPr="007217C2">
        <w:rPr>
          <w:rStyle w:val="Policepardfaut1"/>
          <w:rFonts w:ascii="Arial" w:eastAsia="Times New Roman" w:hAnsi="Arial" w:cs="Arial"/>
          <w:sz w:val="22"/>
          <w:szCs w:val="22"/>
          <w:lang w:eastAsia="ar-SA"/>
        </w:rPr>
        <w:t>Agrandissement et réhabilitation des locaux administratifs de la station d’épuration de Sainte-Verge,</w:t>
      </w:r>
    </w:p>
    <w:p w14:paraId="451EA381" w14:textId="77777777" w:rsidR="00166238" w:rsidRPr="007217C2" w:rsidRDefault="00166238" w:rsidP="00166238">
      <w:pPr>
        <w:pStyle w:val="Textbody"/>
        <w:numPr>
          <w:ilvl w:val="0"/>
          <w:numId w:val="28"/>
        </w:numPr>
        <w:tabs>
          <w:tab w:val="left" w:pos="2552"/>
        </w:tabs>
        <w:spacing w:after="0" w:line="240" w:lineRule="auto"/>
        <w:ind w:left="737" w:hanging="340"/>
        <w:jc w:val="both"/>
        <w:rPr>
          <w:rFonts w:ascii="Arial" w:hAnsi="Arial" w:cs="Arial"/>
          <w:sz w:val="22"/>
          <w:szCs w:val="22"/>
        </w:rPr>
      </w:pPr>
      <w:r w:rsidRPr="007217C2">
        <w:rPr>
          <w:rStyle w:val="Policepardfaut1"/>
          <w:rFonts w:ascii="Arial" w:eastAsia="Times New Roman" w:hAnsi="Arial" w:cs="Arial"/>
          <w:sz w:val="22"/>
          <w:szCs w:val="22"/>
          <w:lang w:eastAsia="ar-SA"/>
        </w:rPr>
        <w:t xml:space="preserve">Poursuite de la mise en séparatif du réseau sur le système d’assainissement d'Argenton-l'Église – Commune déléguée de </w:t>
      </w:r>
      <w:proofErr w:type="spellStart"/>
      <w:r w:rsidRPr="007217C2">
        <w:rPr>
          <w:rStyle w:val="Policepardfaut1"/>
          <w:rFonts w:ascii="Arial" w:eastAsia="Times New Roman" w:hAnsi="Arial" w:cs="Arial"/>
          <w:sz w:val="22"/>
          <w:szCs w:val="22"/>
          <w:lang w:eastAsia="ar-SA"/>
        </w:rPr>
        <w:t>Loretz</w:t>
      </w:r>
      <w:proofErr w:type="spellEnd"/>
      <w:r w:rsidRPr="007217C2">
        <w:rPr>
          <w:rStyle w:val="Policepardfaut1"/>
          <w:rFonts w:ascii="Arial" w:eastAsia="Times New Roman" w:hAnsi="Arial" w:cs="Arial"/>
          <w:sz w:val="22"/>
          <w:szCs w:val="22"/>
          <w:lang w:eastAsia="ar-SA"/>
        </w:rPr>
        <w:t>-d’Argenton,</w:t>
      </w:r>
    </w:p>
    <w:p w14:paraId="43735A50" w14:textId="77777777" w:rsidR="00166238" w:rsidRPr="007217C2" w:rsidRDefault="00166238" w:rsidP="00166238">
      <w:pPr>
        <w:pStyle w:val="Textbody"/>
        <w:numPr>
          <w:ilvl w:val="0"/>
          <w:numId w:val="28"/>
        </w:numPr>
        <w:tabs>
          <w:tab w:val="left" w:pos="2552"/>
        </w:tabs>
        <w:spacing w:after="0" w:line="240" w:lineRule="auto"/>
        <w:ind w:left="737" w:hanging="340"/>
        <w:jc w:val="both"/>
        <w:rPr>
          <w:rFonts w:ascii="Arial" w:hAnsi="Arial" w:cs="Arial"/>
          <w:sz w:val="22"/>
          <w:szCs w:val="22"/>
        </w:rPr>
      </w:pPr>
      <w:r w:rsidRPr="007217C2">
        <w:rPr>
          <w:rStyle w:val="Policepardfaut1"/>
          <w:rFonts w:ascii="Arial" w:eastAsia="Times New Roman" w:hAnsi="Arial" w:cs="Arial"/>
          <w:sz w:val="22"/>
          <w:szCs w:val="22"/>
          <w:lang w:eastAsia="ar-SA"/>
        </w:rPr>
        <w:t>Finalisation des travaux de réhabilitation des postes de refoulement du Pâtis ainsi que de la canalisation située en amont,</w:t>
      </w:r>
    </w:p>
    <w:p w14:paraId="3B5C8FB8" w14:textId="4747CF1C" w:rsidR="00166238" w:rsidRPr="007217C2" w:rsidRDefault="00166238" w:rsidP="00166238">
      <w:pPr>
        <w:pStyle w:val="Textbody"/>
        <w:numPr>
          <w:ilvl w:val="0"/>
          <w:numId w:val="28"/>
        </w:numPr>
        <w:tabs>
          <w:tab w:val="left" w:pos="2552"/>
        </w:tabs>
        <w:spacing w:after="0" w:line="240" w:lineRule="auto"/>
        <w:ind w:left="737" w:hanging="340"/>
        <w:jc w:val="both"/>
        <w:rPr>
          <w:rFonts w:ascii="Arial" w:hAnsi="Arial" w:cs="Arial"/>
          <w:sz w:val="22"/>
          <w:szCs w:val="22"/>
        </w:rPr>
      </w:pPr>
      <w:r w:rsidRPr="007217C2">
        <w:rPr>
          <w:rStyle w:val="Policepardfaut1"/>
          <w:rFonts w:ascii="Arial" w:eastAsia="Times New Roman" w:hAnsi="Arial" w:cs="Arial"/>
          <w:sz w:val="22"/>
          <w:szCs w:val="22"/>
          <w:lang w:eastAsia="ar-SA"/>
        </w:rPr>
        <w:t xml:space="preserve">Travaux de réhabilitation du réseau séparatif de la </w:t>
      </w:r>
      <w:r w:rsidR="007217C2">
        <w:rPr>
          <w:rStyle w:val="Policepardfaut1"/>
          <w:rFonts w:ascii="Arial" w:eastAsia="Times New Roman" w:hAnsi="Arial" w:cs="Arial"/>
          <w:sz w:val="22"/>
          <w:szCs w:val="22"/>
          <w:lang w:eastAsia="ar-SA"/>
        </w:rPr>
        <w:t>r</w:t>
      </w:r>
      <w:r w:rsidRPr="007217C2">
        <w:rPr>
          <w:rStyle w:val="Policepardfaut1"/>
          <w:rFonts w:ascii="Arial" w:eastAsia="Times New Roman" w:hAnsi="Arial" w:cs="Arial"/>
          <w:sz w:val="22"/>
          <w:szCs w:val="22"/>
          <w:lang w:eastAsia="ar-SA"/>
        </w:rPr>
        <w:t>ue Porte de Paris à Thouars.</w:t>
      </w:r>
    </w:p>
    <w:p w14:paraId="69026BD2" w14:textId="77777777" w:rsidR="00166238" w:rsidRPr="007217C2" w:rsidRDefault="00166238" w:rsidP="00166238">
      <w:pPr>
        <w:pStyle w:val="Textbody"/>
        <w:numPr>
          <w:ilvl w:val="0"/>
          <w:numId w:val="28"/>
        </w:numPr>
        <w:tabs>
          <w:tab w:val="left" w:pos="2552"/>
        </w:tabs>
        <w:spacing w:after="0" w:line="240" w:lineRule="auto"/>
        <w:ind w:left="737" w:hanging="340"/>
        <w:jc w:val="both"/>
        <w:rPr>
          <w:rFonts w:ascii="Arial" w:hAnsi="Arial" w:cs="Arial"/>
          <w:sz w:val="22"/>
          <w:szCs w:val="22"/>
        </w:rPr>
      </w:pPr>
      <w:r w:rsidRPr="007217C2">
        <w:rPr>
          <w:rStyle w:val="Policepardfaut1"/>
          <w:rFonts w:ascii="Arial" w:eastAsia="Times New Roman" w:hAnsi="Arial" w:cs="Arial"/>
          <w:sz w:val="22"/>
          <w:szCs w:val="22"/>
          <w:lang w:eastAsia="ar-SA"/>
        </w:rPr>
        <w:t>Réhabilitation du poste de refoulement du Bac et de la bâche tampon à Thouars,</w:t>
      </w:r>
    </w:p>
    <w:p w14:paraId="1CEF394C" w14:textId="77777777" w:rsidR="00166238" w:rsidRPr="007217C2" w:rsidRDefault="00166238" w:rsidP="00166238">
      <w:pPr>
        <w:pStyle w:val="Textbody"/>
        <w:numPr>
          <w:ilvl w:val="0"/>
          <w:numId w:val="28"/>
        </w:numPr>
        <w:tabs>
          <w:tab w:val="left" w:pos="2552"/>
        </w:tabs>
        <w:autoSpaceDE w:val="0"/>
        <w:spacing w:after="0" w:line="240" w:lineRule="auto"/>
        <w:ind w:left="737" w:hanging="340"/>
        <w:jc w:val="both"/>
        <w:rPr>
          <w:rFonts w:ascii="Arial" w:hAnsi="Arial" w:cs="Arial"/>
          <w:sz w:val="22"/>
          <w:szCs w:val="22"/>
        </w:rPr>
      </w:pPr>
      <w:r w:rsidRPr="007217C2">
        <w:rPr>
          <w:rStyle w:val="Policepardfaut1"/>
          <w:rFonts w:ascii="Arial" w:eastAsia="Times New Roman" w:hAnsi="Arial" w:cs="Arial"/>
          <w:sz w:val="22"/>
          <w:szCs w:val="22"/>
          <w:lang w:eastAsia="ar-SA"/>
        </w:rPr>
        <w:t>Finalisation de l’étude de juxtaposition des trois études pour une redéfinition des zonages de la Communauté de Communes du Thouarsais.</w:t>
      </w:r>
    </w:p>
    <w:p w14:paraId="3B5B6AAA" w14:textId="77777777" w:rsidR="00DE0DE4" w:rsidRDefault="00DE0DE4" w:rsidP="00166238">
      <w:pPr>
        <w:pStyle w:val="CorpsDlibration"/>
        <w:spacing w:before="120"/>
        <w:rPr>
          <w:rFonts w:ascii="Arial" w:hAnsi="Arial" w:cs="Arial"/>
          <w:b/>
          <w:bCs/>
          <w:color w:val="000000"/>
          <w:sz w:val="22"/>
          <w:szCs w:val="22"/>
          <w:u w:val="single"/>
        </w:rPr>
      </w:pPr>
    </w:p>
    <w:p w14:paraId="2075E291" w14:textId="05D0EE87" w:rsidR="00166238" w:rsidRPr="007217C2" w:rsidRDefault="00166238" w:rsidP="00166238">
      <w:pPr>
        <w:pStyle w:val="CorpsDlibration"/>
        <w:spacing w:before="120"/>
        <w:rPr>
          <w:rFonts w:ascii="Arial" w:hAnsi="Arial" w:cs="Arial"/>
          <w:b/>
          <w:bCs/>
          <w:color w:val="000000"/>
          <w:sz w:val="22"/>
          <w:szCs w:val="22"/>
          <w:u w:val="single"/>
        </w:rPr>
      </w:pPr>
      <w:r w:rsidRPr="007217C2">
        <w:rPr>
          <w:rFonts w:ascii="Arial" w:hAnsi="Arial" w:cs="Arial"/>
          <w:b/>
          <w:bCs/>
          <w:color w:val="000000"/>
          <w:sz w:val="22"/>
          <w:szCs w:val="22"/>
          <w:u w:val="single"/>
        </w:rPr>
        <w:t>Synthèse du rapport pour l'Assainissement Non Collectif</w:t>
      </w:r>
    </w:p>
    <w:p w14:paraId="658192DD" w14:textId="77777777" w:rsidR="00166238" w:rsidRPr="007217C2" w:rsidRDefault="00166238" w:rsidP="00166238">
      <w:pPr>
        <w:pStyle w:val="CorpsDlibration"/>
        <w:spacing w:before="120" w:after="120"/>
        <w:rPr>
          <w:rFonts w:ascii="Arial" w:hAnsi="Arial" w:cs="Arial"/>
          <w:b/>
          <w:bCs/>
          <w:color w:val="000000"/>
          <w:sz w:val="22"/>
          <w:szCs w:val="22"/>
        </w:rPr>
      </w:pPr>
      <w:r w:rsidRPr="007217C2">
        <w:rPr>
          <w:rFonts w:ascii="Arial" w:hAnsi="Arial" w:cs="Arial"/>
          <w:b/>
          <w:bCs/>
          <w:color w:val="000000"/>
          <w:sz w:val="22"/>
          <w:szCs w:val="22"/>
        </w:rPr>
        <w:t>Quelques chiffres clés</w:t>
      </w:r>
    </w:p>
    <w:p w14:paraId="36EC1F59" w14:textId="77777777" w:rsidR="00166238" w:rsidRPr="007217C2" w:rsidRDefault="00166238" w:rsidP="00166238">
      <w:pPr>
        <w:pStyle w:val="CorpsDlibration"/>
        <w:numPr>
          <w:ilvl w:val="0"/>
          <w:numId w:val="29"/>
        </w:numPr>
        <w:rPr>
          <w:rFonts w:ascii="Arial" w:hAnsi="Arial" w:cs="Arial"/>
          <w:sz w:val="22"/>
          <w:szCs w:val="22"/>
        </w:rPr>
      </w:pPr>
      <w:r w:rsidRPr="007217C2">
        <w:rPr>
          <w:rFonts w:ascii="Arial" w:hAnsi="Arial" w:cs="Arial"/>
          <w:color w:val="000000"/>
          <w:sz w:val="22"/>
          <w:szCs w:val="22"/>
        </w:rPr>
        <w:t xml:space="preserve">6 610 habitations </w:t>
      </w:r>
      <w:r w:rsidRPr="007217C2">
        <w:rPr>
          <w:rFonts w:ascii="Arial" w:eastAsia="SourceSansPro-Regular" w:hAnsi="Arial" w:cs="Arial"/>
          <w:color w:val="000000"/>
          <w:sz w:val="22"/>
          <w:szCs w:val="22"/>
        </w:rPr>
        <w:t>relevant de l’assainissement non collectif sur l'ensemble du territoire de la Communauté de Communes du Thouarsais tous zonages confondus :</w:t>
      </w:r>
    </w:p>
    <w:p w14:paraId="1B7B64DD" w14:textId="77777777" w:rsidR="00166238" w:rsidRPr="007217C2" w:rsidRDefault="00166238" w:rsidP="00166238">
      <w:pPr>
        <w:pStyle w:val="CorpsDlibration"/>
        <w:numPr>
          <w:ilvl w:val="1"/>
          <w:numId w:val="29"/>
        </w:numPr>
        <w:rPr>
          <w:rFonts w:ascii="Arial" w:hAnsi="Arial" w:cs="Arial"/>
          <w:sz w:val="22"/>
          <w:szCs w:val="22"/>
        </w:rPr>
      </w:pPr>
      <w:r w:rsidRPr="007217C2">
        <w:rPr>
          <w:rFonts w:ascii="Arial" w:eastAsia="SourceSansPro-Regular" w:hAnsi="Arial" w:cs="Arial"/>
          <w:color w:val="000000"/>
          <w:sz w:val="22"/>
          <w:szCs w:val="22"/>
        </w:rPr>
        <w:t>Soit 4 482 habitations en zonage ANC,</w:t>
      </w:r>
    </w:p>
    <w:p w14:paraId="67D9295B" w14:textId="77777777" w:rsidR="00166238" w:rsidRPr="007217C2" w:rsidRDefault="00166238" w:rsidP="00166238">
      <w:pPr>
        <w:pStyle w:val="CorpsDlibration"/>
        <w:numPr>
          <w:ilvl w:val="1"/>
          <w:numId w:val="29"/>
        </w:numPr>
        <w:rPr>
          <w:rFonts w:ascii="Arial" w:eastAsia="SourceSansPro-Regular" w:hAnsi="Arial" w:cs="Arial"/>
          <w:color w:val="000000"/>
          <w:sz w:val="22"/>
          <w:szCs w:val="22"/>
        </w:rPr>
      </w:pPr>
      <w:r w:rsidRPr="007217C2">
        <w:rPr>
          <w:rFonts w:ascii="Arial" w:eastAsia="SourceSansPro-Regular" w:hAnsi="Arial" w:cs="Arial"/>
          <w:color w:val="000000"/>
          <w:sz w:val="22"/>
          <w:szCs w:val="22"/>
        </w:rPr>
        <w:t>Soit 2 128 habitations en zonage AC, mais non desservies par le réseau qui font actuellement l’objet de la réflexion sur la redéfinition des zonages,</w:t>
      </w:r>
    </w:p>
    <w:p w14:paraId="1114754F" w14:textId="77777777" w:rsidR="00166238" w:rsidRPr="007217C2" w:rsidRDefault="00166238" w:rsidP="00166238">
      <w:pPr>
        <w:pStyle w:val="CorpsDlibration"/>
        <w:numPr>
          <w:ilvl w:val="0"/>
          <w:numId w:val="29"/>
        </w:numPr>
        <w:rPr>
          <w:rFonts w:ascii="Arial" w:hAnsi="Arial" w:cs="Arial"/>
          <w:color w:val="000000"/>
          <w:sz w:val="22"/>
          <w:szCs w:val="22"/>
        </w:rPr>
      </w:pPr>
      <w:r w:rsidRPr="007217C2">
        <w:rPr>
          <w:rFonts w:ascii="Arial" w:hAnsi="Arial" w:cs="Arial"/>
          <w:color w:val="000000"/>
          <w:sz w:val="22"/>
          <w:szCs w:val="22"/>
        </w:rPr>
        <w:t>Prestations effectuées en interne par le technicien du service (contrôles ventes, dossiers subvention, de réhabilitation) : 412 en 2020 contre 345 en 2019,</w:t>
      </w:r>
    </w:p>
    <w:p w14:paraId="58E504BB" w14:textId="77777777" w:rsidR="00166238" w:rsidRPr="007217C2" w:rsidRDefault="00166238" w:rsidP="00166238">
      <w:pPr>
        <w:pStyle w:val="CorpsDlibration"/>
        <w:numPr>
          <w:ilvl w:val="0"/>
          <w:numId w:val="29"/>
        </w:numPr>
        <w:rPr>
          <w:rFonts w:ascii="Arial" w:hAnsi="Arial" w:cs="Arial"/>
          <w:color w:val="000000"/>
          <w:sz w:val="22"/>
          <w:szCs w:val="22"/>
        </w:rPr>
      </w:pPr>
      <w:r w:rsidRPr="007217C2">
        <w:rPr>
          <w:rFonts w:ascii="Arial" w:hAnsi="Arial" w:cs="Arial"/>
          <w:color w:val="000000"/>
          <w:sz w:val="22"/>
          <w:szCs w:val="22"/>
        </w:rPr>
        <w:t>Réalisation de 379 contrôles périodiques contre 303 en 2019.</w:t>
      </w:r>
    </w:p>
    <w:p w14:paraId="64F35A24" w14:textId="77777777" w:rsidR="00166238" w:rsidRPr="007217C2" w:rsidRDefault="00166238" w:rsidP="00166238">
      <w:pPr>
        <w:pStyle w:val="CorpsDlibration"/>
        <w:numPr>
          <w:ilvl w:val="0"/>
          <w:numId w:val="29"/>
        </w:numPr>
        <w:rPr>
          <w:rFonts w:ascii="Arial" w:hAnsi="Arial" w:cs="Arial"/>
          <w:color w:val="000000"/>
          <w:sz w:val="22"/>
          <w:szCs w:val="22"/>
        </w:rPr>
      </w:pPr>
      <w:r w:rsidRPr="007217C2">
        <w:rPr>
          <w:rFonts w:ascii="Arial" w:hAnsi="Arial" w:cs="Arial"/>
          <w:color w:val="000000"/>
          <w:sz w:val="22"/>
          <w:szCs w:val="22"/>
        </w:rPr>
        <w:t>Taux de conformité du parc ANC : 36,67 % (39,31 % sur les zonages ANC et 31,33 % sur les zonages AC),</w:t>
      </w:r>
    </w:p>
    <w:p w14:paraId="66D5F99B" w14:textId="77777777" w:rsidR="00166238" w:rsidRPr="007217C2" w:rsidRDefault="00166238" w:rsidP="00166238">
      <w:pPr>
        <w:pStyle w:val="CorpsDlibration"/>
        <w:numPr>
          <w:ilvl w:val="0"/>
          <w:numId w:val="29"/>
        </w:numPr>
        <w:rPr>
          <w:rFonts w:ascii="Arial" w:hAnsi="Arial" w:cs="Arial"/>
          <w:color w:val="000000"/>
          <w:sz w:val="22"/>
          <w:szCs w:val="22"/>
        </w:rPr>
      </w:pPr>
      <w:r w:rsidRPr="007217C2">
        <w:rPr>
          <w:rFonts w:ascii="Arial" w:hAnsi="Arial" w:cs="Arial"/>
          <w:color w:val="000000"/>
          <w:sz w:val="22"/>
          <w:szCs w:val="22"/>
        </w:rPr>
        <w:t>Stabilité du prix des différents contrôles dont celui des contrôles périodiques maintenu à 147,43 € TTC.</w:t>
      </w:r>
    </w:p>
    <w:p w14:paraId="39D5AA0B" w14:textId="77777777" w:rsidR="00166238" w:rsidRPr="007217C2" w:rsidRDefault="00166238" w:rsidP="00166238">
      <w:pPr>
        <w:pStyle w:val="CorpsDlibration"/>
        <w:spacing w:before="120" w:after="120"/>
        <w:rPr>
          <w:rFonts w:ascii="Arial" w:hAnsi="Arial" w:cs="Arial"/>
          <w:sz w:val="22"/>
          <w:szCs w:val="22"/>
        </w:rPr>
      </w:pPr>
      <w:r w:rsidRPr="007217C2">
        <w:rPr>
          <w:rFonts w:ascii="Arial" w:hAnsi="Arial" w:cs="Arial"/>
          <w:b/>
          <w:bCs/>
          <w:color w:val="000000"/>
          <w:sz w:val="22"/>
          <w:szCs w:val="22"/>
        </w:rPr>
        <w:t>Les évènements marquants 2020</w:t>
      </w:r>
    </w:p>
    <w:p w14:paraId="54E92FB4" w14:textId="77777777" w:rsidR="00166238" w:rsidRPr="007217C2" w:rsidRDefault="00166238" w:rsidP="00166238">
      <w:pPr>
        <w:pStyle w:val="Textbody"/>
        <w:numPr>
          <w:ilvl w:val="0"/>
          <w:numId w:val="28"/>
        </w:numPr>
        <w:tabs>
          <w:tab w:val="left" w:pos="-3330"/>
        </w:tabs>
        <w:spacing w:after="0" w:line="0" w:lineRule="atLeast"/>
        <w:jc w:val="both"/>
        <w:rPr>
          <w:rFonts w:ascii="Arial" w:eastAsia="Tahoma" w:hAnsi="Arial" w:cs="Arial"/>
          <w:color w:val="000000"/>
          <w:sz w:val="22"/>
          <w:szCs w:val="22"/>
        </w:rPr>
      </w:pPr>
      <w:r w:rsidRPr="007217C2">
        <w:rPr>
          <w:rFonts w:ascii="Arial" w:eastAsia="Tahoma" w:hAnsi="Arial" w:cs="Arial"/>
          <w:color w:val="000000"/>
          <w:sz w:val="22"/>
          <w:szCs w:val="22"/>
        </w:rPr>
        <w:t>Animation d'une campagne de réhabilitation subventionnée par l'Agence de l'Eau Loire Bretagne.</w:t>
      </w:r>
      <w:r w:rsidRPr="007217C2">
        <w:rPr>
          <w:rFonts w:ascii="Arial" w:eastAsia="Tahoma" w:hAnsi="Arial" w:cs="Arial"/>
          <w:color w:val="000000"/>
          <w:sz w:val="22"/>
          <w:szCs w:val="22"/>
        </w:rPr>
        <w:br/>
        <w:t>8 particuliers ont sollicité ce dispositif dont 3 dossiers de subventions ont été notifiés et 5 ont été attribués,</w:t>
      </w:r>
    </w:p>
    <w:p w14:paraId="10D7DFB7" w14:textId="77777777" w:rsidR="00166238" w:rsidRPr="007217C2" w:rsidRDefault="00166238" w:rsidP="00166238">
      <w:pPr>
        <w:pStyle w:val="Textbody"/>
        <w:numPr>
          <w:ilvl w:val="0"/>
          <w:numId w:val="28"/>
        </w:numPr>
        <w:spacing w:after="0" w:line="0" w:lineRule="atLeast"/>
        <w:jc w:val="both"/>
        <w:rPr>
          <w:rFonts w:ascii="Arial" w:eastAsia="Tahoma" w:hAnsi="Arial" w:cs="Arial"/>
          <w:color w:val="000000"/>
          <w:sz w:val="22"/>
          <w:szCs w:val="22"/>
        </w:rPr>
      </w:pPr>
      <w:r w:rsidRPr="007217C2">
        <w:rPr>
          <w:rFonts w:ascii="Arial" w:eastAsia="Tahoma" w:hAnsi="Arial" w:cs="Arial"/>
          <w:color w:val="000000"/>
          <w:sz w:val="22"/>
          <w:szCs w:val="22"/>
        </w:rPr>
        <w:t>Accompagnement de 36 particuliers sur les aides « Habiter Mieux » de la Communauté de Communes du Thouarsais, dans le cadre de la remise en état des assainissements individuels dont 9 subventions ont été engagées et 27 ont perçu leur subvention sur l’année 2020.</w:t>
      </w:r>
    </w:p>
    <w:p w14:paraId="44AE225B" w14:textId="77777777" w:rsidR="00166238" w:rsidRPr="007217C2" w:rsidRDefault="00166238" w:rsidP="00166238">
      <w:pPr>
        <w:pStyle w:val="CorpsDlibration"/>
        <w:spacing w:before="120" w:after="120"/>
        <w:rPr>
          <w:rFonts w:ascii="Arial" w:hAnsi="Arial" w:cs="Arial"/>
          <w:b/>
          <w:bCs/>
          <w:color w:val="000000"/>
          <w:sz w:val="22"/>
          <w:szCs w:val="22"/>
        </w:rPr>
      </w:pPr>
      <w:r w:rsidRPr="007217C2">
        <w:rPr>
          <w:rFonts w:ascii="Arial" w:hAnsi="Arial" w:cs="Arial"/>
          <w:b/>
          <w:bCs/>
          <w:color w:val="000000"/>
          <w:sz w:val="22"/>
          <w:szCs w:val="22"/>
        </w:rPr>
        <w:lastRenderedPageBreak/>
        <w:t>Les perspectives pour 2021</w:t>
      </w:r>
    </w:p>
    <w:p w14:paraId="6768E3B5" w14:textId="77777777" w:rsidR="00166238" w:rsidRPr="007217C2" w:rsidRDefault="00166238" w:rsidP="00166238">
      <w:pPr>
        <w:pStyle w:val="Textbody"/>
        <w:widowControl w:val="0"/>
        <w:numPr>
          <w:ilvl w:val="0"/>
          <w:numId w:val="28"/>
        </w:numPr>
        <w:tabs>
          <w:tab w:val="left" w:pos="-3960"/>
        </w:tabs>
        <w:spacing w:after="0" w:line="240" w:lineRule="auto"/>
        <w:jc w:val="both"/>
        <w:rPr>
          <w:rFonts w:ascii="Arial" w:eastAsia="Trebuchet MS" w:hAnsi="Arial" w:cs="Arial"/>
          <w:color w:val="000000"/>
          <w:sz w:val="22"/>
          <w:szCs w:val="22"/>
        </w:rPr>
      </w:pPr>
      <w:r w:rsidRPr="007217C2">
        <w:rPr>
          <w:rFonts w:ascii="Arial" w:eastAsia="Trebuchet MS" w:hAnsi="Arial" w:cs="Arial"/>
          <w:color w:val="000000"/>
          <w:sz w:val="22"/>
          <w:szCs w:val="22"/>
        </w:rPr>
        <w:t>Poursuite de l’animation de la campagne de réhabilitation subventionnée par l'Agence de l'Eau Loire Bretagne ainsi que le soutien à la remise aux normes des assainissement autonomes par les aides « Habiter Mieux » de la Communauté de Communes du Thouarsais.</w:t>
      </w:r>
    </w:p>
    <w:p w14:paraId="3DF4911D" w14:textId="77777777" w:rsidR="00166238" w:rsidRPr="007217C2" w:rsidRDefault="00166238" w:rsidP="00166238">
      <w:pPr>
        <w:pStyle w:val="Textbody"/>
        <w:widowControl w:val="0"/>
        <w:numPr>
          <w:ilvl w:val="0"/>
          <w:numId w:val="28"/>
        </w:numPr>
        <w:tabs>
          <w:tab w:val="left" w:pos="-3960"/>
        </w:tabs>
        <w:spacing w:after="0" w:line="240" w:lineRule="auto"/>
        <w:jc w:val="both"/>
        <w:rPr>
          <w:rFonts w:ascii="Arial" w:eastAsia="Trebuchet MS" w:hAnsi="Arial" w:cs="Arial"/>
          <w:color w:val="000000"/>
          <w:sz w:val="22"/>
          <w:szCs w:val="22"/>
        </w:rPr>
      </w:pPr>
      <w:r w:rsidRPr="007217C2">
        <w:rPr>
          <w:rFonts w:ascii="Arial" w:eastAsia="Trebuchet MS" w:hAnsi="Arial" w:cs="Arial"/>
          <w:color w:val="000000"/>
          <w:sz w:val="22"/>
          <w:szCs w:val="22"/>
        </w:rPr>
        <w:t>Réalisation de 450 contrôles périodiques.</w:t>
      </w:r>
    </w:p>
    <w:p w14:paraId="0AB145E6" w14:textId="3D17C962" w:rsidR="005067A4" w:rsidRDefault="005067A4" w:rsidP="005067A4">
      <w:pPr>
        <w:pStyle w:val="CorpsDlibration"/>
        <w:rPr>
          <w:rFonts w:ascii="Arial" w:hAnsi="Arial" w:cs="Arial"/>
          <w:color w:val="993366"/>
          <w:sz w:val="22"/>
          <w:szCs w:val="22"/>
        </w:rPr>
      </w:pPr>
    </w:p>
    <w:p w14:paraId="54959555" w14:textId="458EAFCF" w:rsidR="00DE0DE4" w:rsidRDefault="00DE0DE4" w:rsidP="005067A4">
      <w:pPr>
        <w:pStyle w:val="CorpsDlibration"/>
        <w:rPr>
          <w:rFonts w:ascii="Arial" w:hAnsi="Arial" w:cs="Arial"/>
          <w:sz w:val="22"/>
          <w:szCs w:val="22"/>
        </w:rPr>
      </w:pPr>
      <w:r w:rsidRPr="00DE0DE4">
        <w:rPr>
          <w:rFonts w:ascii="Arial" w:hAnsi="Arial" w:cs="Arial"/>
          <w:sz w:val="22"/>
          <w:szCs w:val="22"/>
        </w:rPr>
        <w:t>Au vu de tous ces éléments,</w:t>
      </w:r>
    </w:p>
    <w:p w14:paraId="0DFB6A2D" w14:textId="0124E8E3" w:rsidR="0069568D" w:rsidRDefault="0069568D" w:rsidP="005067A4">
      <w:pPr>
        <w:pStyle w:val="CorpsDlibration"/>
        <w:rPr>
          <w:rFonts w:ascii="Arial" w:hAnsi="Arial" w:cs="Arial"/>
          <w:sz w:val="22"/>
          <w:szCs w:val="22"/>
        </w:rPr>
      </w:pPr>
    </w:p>
    <w:p w14:paraId="291F6082" w14:textId="77777777"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p>
    <w:p w14:paraId="33C6249E" w14:textId="77777777" w:rsidR="0069568D" w:rsidRDefault="0069568D" w:rsidP="0069568D">
      <w:pPr>
        <w:pStyle w:val="Standard"/>
        <w:tabs>
          <w:tab w:val="left" w:pos="1140"/>
        </w:tabs>
        <w:rPr>
          <w:rFonts w:ascii="Arial" w:eastAsia="Times New Roman" w:hAnsi="Arial" w:cs="Arial"/>
          <w:sz w:val="22"/>
          <w:szCs w:val="22"/>
          <w:lang w:bidi="ar-SA"/>
        </w:rPr>
      </w:pPr>
    </w:p>
    <w:p w14:paraId="53779667" w14:textId="4F5B818A"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 xml:space="preserve">Ouï l’exposé de M. </w:t>
      </w:r>
      <w:r w:rsidR="00E61982">
        <w:rPr>
          <w:rFonts w:ascii="Arial" w:eastAsia="Times New Roman" w:hAnsi="Arial" w:cs="Arial"/>
          <w:sz w:val="22"/>
          <w:szCs w:val="22"/>
          <w:lang w:bidi="ar-SA"/>
        </w:rPr>
        <w:t>Bernard NOIRAUD</w:t>
      </w:r>
      <w:r>
        <w:rPr>
          <w:rFonts w:ascii="Arial" w:eastAsia="Times New Roman" w:hAnsi="Arial" w:cs="Arial"/>
          <w:sz w:val="22"/>
          <w:szCs w:val="22"/>
          <w:lang w:bidi="ar-SA"/>
        </w:rPr>
        <w:t>, Rapporteur,</w:t>
      </w:r>
    </w:p>
    <w:p w14:paraId="2DD1DD2D" w14:textId="77777777" w:rsidR="0069568D" w:rsidRDefault="0069568D" w:rsidP="0069568D">
      <w:pPr>
        <w:pStyle w:val="Standard"/>
        <w:tabs>
          <w:tab w:val="left" w:pos="1140"/>
        </w:tabs>
        <w:rPr>
          <w:rFonts w:ascii="Arial" w:eastAsia="Times New Roman" w:hAnsi="Arial" w:cs="Arial"/>
          <w:sz w:val="22"/>
          <w:szCs w:val="22"/>
          <w:lang w:bidi="ar-SA"/>
        </w:rPr>
      </w:pPr>
    </w:p>
    <w:p w14:paraId="671ECAC8"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00070A36" w14:textId="77777777" w:rsidR="0069568D" w:rsidRPr="00DE0DE4" w:rsidRDefault="0069568D" w:rsidP="005067A4">
      <w:pPr>
        <w:pStyle w:val="CorpsDlibration"/>
        <w:rPr>
          <w:rFonts w:ascii="Arial" w:hAnsi="Arial" w:cs="Arial"/>
          <w:sz w:val="22"/>
          <w:szCs w:val="22"/>
        </w:rPr>
      </w:pPr>
    </w:p>
    <w:p w14:paraId="06669621" w14:textId="77777777" w:rsidR="007217C2" w:rsidRDefault="007217C2" w:rsidP="005067A4">
      <w:pPr>
        <w:pStyle w:val="Standard"/>
        <w:autoSpaceDE w:val="0"/>
        <w:jc w:val="both"/>
        <w:rPr>
          <w:rFonts w:ascii="Arial" w:hAnsi="Arial" w:cs="Arial"/>
          <w:b/>
          <w:bCs/>
          <w:sz w:val="22"/>
          <w:szCs w:val="22"/>
        </w:rPr>
      </w:pPr>
    </w:p>
    <w:p w14:paraId="407F75A5" w14:textId="6DF1B7E7" w:rsidR="005067A4" w:rsidRPr="007217C2" w:rsidRDefault="005067A4" w:rsidP="005067A4">
      <w:pPr>
        <w:pStyle w:val="Standard"/>
        <w:autoSpaceDE w:val="0"/>
        <w:jc w:val="both"/>
        <w:rPr>
          <w:rFonts w:ascii="Arial" w:hAnsi="Arial" w:cs="Arial"/>
          <w:sz w:val="22"/>
          <w:szCs w:val="22"/>
        </w:rPr>
      </w:pPr>
      <w:r w:rsidRPr="007217C2">
        <w:rPr>
          <w:rFonts w:ascii="Arial" w:hAnsi="Arial" w:cs="Arial"/>
          <w:b/>
          <w:bCs/>
          <w:sz w:val="22"/>
          <w:szCs w:val="22"/>
        </w:rPr>
        <w:t>- PREND ACTE</w:t>
      </w:r>
      <w:r w:rsidRPr="007217C2">
        <w:rPr>
          <w:rFonts w:ascii="Arial" w:hAnsi="Arial" w:cs="Arial"/>
          <w:sz w:val="22"/>
          <w:szCs w:val="22"/>
        </w:rPr>
        <w:t xml:space="preserve"> des rapports sur le prix et la qualité du service public de l'assainissement collectif et non collectif de la Communauté de Communes du Thouarsais, exercice 20</w:t>
      </w:r>
      <w:r w:rsidR="007217C2">
        <w:rPr>
          <w:rFonts w:ascii="Arial" w:hAnsi="Arial" w:cs="Arial"/>
          <w:sz w:val="22"/>
          <w:szCs w:val="22"/>
        </w:rPr>
        <w:t>20</w:t>
      </w:r>
      <w:r w:rsidRPr="007217C2">
        <w:rPr>
          <w:rFonts w:ascii="Arial" w:hAnsi="Arial" w:cs="Arial"/>
          <w:sz w:val="22"/>
          <w:szCs w:val="22"/>
        </w:rPr>
        <w:t>, tels que présentés en annexe.</w:t>
      </w:r>
    </w:p>
    <w:p w14:paraId="74D10CE9" w14:textId="77777777" w:rsidR="005067A4" w:rsidRPr="007217C2" w:rsidRDefault="005067A4" w:rsidP="005067A4">
      <w:pPr>
        <w:pStyle w:val="Standard"/>
        <w:autoSpaceDE w:val="0"/>
        <w:jc w:val="both"/>
        <w:rPr>
          <w:rFonts w:ascii="Arial" w:hAnsi="Arial" w:cs="Arial"/>
          <w:sz w:val="22"/>
          <w:szCs w:val="22"/>
        </w:rPr>
      </w:pPr>
    </w:p>
    <w:p w14:paraId="12E93BE9" w14:textId="5B4E20D2" w:rsidR="005067A4" w:rsidRPr="007217C2" w:rsidRDefault="005067A4" w:rsidP="005067A4">
      <w:pPr>
        <w:pStyle w:val="Standard"/>
        <w:tabs>
          <w:tab w:val="left" w:pos="1080"/>
        </w:tabs>
        <w:jc w:val="both"/>
        <w:rPr>
          <w:rFonts w:ascii="Arial" w:hAnsi="Arial" w:cs="Arial"/>
          <w:sz w:val="22"/>
          <w:szCs w:val="22"/>
        </w:rPr>
      </w:pPr>
      <w:r w:rsidRPr="007217C2">
        <w:rPr>
          <w:rFonts w:ascii="Arial" w:eastAsia="GillSansMT" w:hAnsi="Arial" w:cs="Arial"/>
          <w:b/>
          <w:sz w:val="22"/>
          <w:szCs w:val="22"/>
        </w:rPr>
        <w:t xml:space="preserve">- </w:t>
      </w:r>
      <w:r w:rsidRPr="007217C2">
        <w:rPr>
          <w:rFonts w:ascii="Arial" w:eastAsia="GillSansMT" w:hAnsi="Arial" w:cs="Arial"/>
          <w:b/>
          <w:bCs/>
          <w:sz w:val="22"/>
          <w:szCs w:val="22"/>
        </w:rPr>
        <w:t>DONNE POUVOIR</w:t>
      </w:r>
      <w:r w:rsidRPr="007217C2">
        <w:rPr>
          <w:rFonts w:ascii="Arial" w:eastAsia="GillSansMT" w:hAnsi="Arial" w:cs="Arial"/>
          <w:sz w:val="22"/>
          <w:szCs w:val="22"/>
        </w:rPr>
        <w:t xml:space="preserve"> à Monsieur le Maire ou à l’Élu ayant délégation pour signer les pièces relatives à cette affaire.</w:t>
      </w:r>
    </w:p>
    <w:p w14:paraId="18AC1777" w14:textId="77777777" w:rsidR="005067A4" w:rsidRPr="007217C2" w:rsidRDefault="005067A4" w:rsidP="005067A4">
      <w:pPr>
        <w:pStyle w:val="Standard"/>
        <w:jc w:val="both"/>
        <w:rPr>
          <w:rFonts w:ascii="Arial" w:hAnsi="Arial" w:cs="Arial"/>
          <w:color w:val="000000"/>
          <w:sz w:val="22"/>
          <w:szCs w:val="22"/>
          <w:lang w:val="it-IT"/>
        </w:rPr>
      </w:pPr>
    </w:p>
    <w:p w14:paraId="7C070EF1"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35D53DCB"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50B07388"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1C4CF9A2" w14:textId="77777777" w:rsidR="001A7626" w:rsidRPr="00DF3992" w:rsidRDefault="001A7626" w:rsidP="001A7626">
      <w:pPr>
        <w:pStyle w:val="Standard"/>
        <w:ind w:firstLine="1134"/>
        <w:jc w:val="both"/>
        <w:rPr>
          <w:rFonts w:ascii="Arial" w:hAnsi="Arial" w:cs="Arial"/>
          <w:sz w:val="22"/>
          <w:szCs w:val="22"/>
        </w:rPr>
      </w:pPr>
    </w:p>
    <w:p w14:paraId="50116B6E" w14:textId="77777777" w:rsidR="001A7626" w:rsidRPr="00DF3992" w:rsidRDefault="001A7626" w:rsidP="001A7626">
      <w:pPr>
        <w:pStyle w:val="Standard"/>
        <w:ind w:firstLine="1134"/>
        <w:jc w:val="both"/>
        <w:rPr>
          <w:rFonts w:ascii="Arial" w:hAnsi="Arial" w:cs="Arial"/>
          <w:sz w:val="22"/>
          <w:szCs w:val="22"/>
        </w:rPr>
      </w:pPr>
    </w:p>
    <w:p w14:paraId="475341EA" w14:textId="77777777" w:rsidR="001A7626" w:rsidRPr="00DF3992" w:rsidRDefault="001A7626" w:rsidP="001A7626">
      <w:pPr>
        <w:pStyle w:val="Standard"/>
        <w:ind w:firstLine="1134"/>
        <w:jc w:val="both"/>
        <w:rPr>
          <w:rFonts w:ascii="Arial" w:hAnsi="Arial" w:cs="Arial"/>
          <w:sz w:val="22"/>
          <w:szCs w:val="22"/>
        </w:rPr>
      </w:pPr>
    </w:p>
    <w:p w14:paraId="60147783" w14:textId="77777777" w:rsidR="001A7626" w:rsidRPr="00DF3992" w:rsidRDefault="001A7626" w:rsidP="001A7626">
      <w:pPr>
        <w:pStyle w:val="Standard"/>
        <w:ind w:firstLine="1134"/>
        <w:jc w:val="both"/>
        <w:rPr>
          <w:rFonts w:ascii="Arial" w:hAnsi="Arial" w:cs="Arial"/>
          <w:sz w:val="22"/>
          <w:szCs w:val="22"/>
        </w:rPr>
      </w:pPr>
    </w:p>
    <w:p w14:paraId="0C39BDB3" w14:textId="77777777" w:rsidR="001A7626" w:rsidRPr="00DF3992" w:rsidRDefault="001A7626" w:rsidP="001A7626">
      <w:pPr>
        <w:pStyle w:val="Standard"/>
        <w:ind w:firstLine="1134"/>
        <w:jc w:val="both"/>
        <w:rPr>
          <w:rFonts w:ascii="Arial" w:hAnsi="Arial" w:cs="Arial"/>
          <w:sz w:val="22"/>
          <w:szCs w:val="22"/>
        </w:rPr>
      </w:pPr>
    </w:p>
    <w:p w14:paraId="1E2F3F17" w14:textId="77777777" w:rsidR="001A7626" w:rsidRPr="00DF3992" w:rsidRDefault="001A7626" w:rsidP="001A7626">
      <w:pPr>
        <w:pStyle w:val="Standard"/>
        <w:ind w:firstLine="1134"/>
        <w:jc w:val="both"/>
        <w:rPr>
          <w:rFonts w:ascii="Arial" w:hAnsi="Arial" w:cs="Arial"/>
          <w:sz w:val="22"/>
          <w:szCs w:val="22"/>
        </w:rPr>
      </w:pPr>
    </w:p>
    <w:p w14:paraId="15941EA3" w14:textId="77777777" w:rsidR="001A7626" w:rsidRPr="00DF3992" w:rsidRDefault="001A7626" w:rsidP="001A7626">
      <w:pPr>
        <w:pStyle w:val="Standard"/>
        <w:ind w:firstLine="1134"/>
        <w:jc w:val="both"/>
        <w:rPr>
          <w:rFonts w:ascii="Arial" w:hAnsi="Arial" w:cs="Arial"/>
          <w:sz w:val="22"/>
          <w:szCs w:val="22"/>
        </w:rPr>
      </w:pPr>
    </w:p>
    <w:p w14:paraId="6E681F6A" w14:textId="77777777" w:rsidR="001A7626" w:rsidRPr="00DF3992" w:rsidRDefault="001A7626" w:rsidP="001A7626">
      <w:pPr>
        <w:pStyle w:val="Standard"/>
        <w:ind w:firstLine="1134"/>
        <w:jc w:val="both"/>
        <w:rPr>
          <w:rFonts w:ascii="Arial" w:hAnsi="Arial" w:cs="Arial"/>
          <w:sz w:val="22"/>
          <w:szCs w:val="22"/>
        </w:rPr>
      </w:pPr>
    </w:p>
    <w:p w14:paraId="2B8A1B4C" w14:textId="77777777" w:rsidR="001A7626" w:rsidRPr="00DF3992" w:rsidRDefault="001A7626" w:rsidP="001A7626">
      <w:pPr>
        <w:pStyle w:val="Standard"/>
        <w:ind w:firstLine="1134"/>
        <w:jc w:val="both"/>
        <w:rPr>
          <w:rFonts w:ascii="Arial" w:hAnsi="Arial" w:cs="Arial"/>
          <w:sz w:val="22"/>
          <w:szCs w:val="22"/>
        </w:rPr>
      </w:pPr>
    </w:p>
    <w:p w14:paraId="6C45FAC3" w14:textId="77777777" w:rsidR="001A7626" w:rsidRPr="00DF3992" w:rsidRDefault="001A7626" w:rsidP="001A7626">
      <w:pPr>
        <w:pStyle w:val="Standard"/>
        <w:ind w:firstLine="1134"/>
        <w:jc w:val="both"/>
        <w:rPr>
          <w:rFonts w:ascii="Arial" w:hAnsi="Arial" w:cs="Arial"/>
          <w:sz w:val="22"/>
          <w:szCs w:val="22"/>
        </w:rPr>
      </w:pPr>
    </w:p>
    <w:p w14:paraId="53B207F8" w14:textId="77777777" w:rsidR="001A7626" w:rsidRPr="00DF3992" w:rsidRDefault="001A7626" w:rsidP="001A7626">
      <w:pPr>
        <w:pStyle w:val="Standard"/>
        <w:ind w:firstLine="1134"/>
        <w:jc w:val="both"/>
        <w:rPr>
          <w:rFonts w:ascii="Arial" w:hAnsi="Arial" w:cs="Arial"/>
          <w:sz w:val="22"/>
          <w:szCs w:val="22"/>
        </w:rPr>
      </w:pPr>
    </w:p>
    <w:p w14:paraId="6FE89C1E" w14:textId="77777777" w:rsidR="001A7626" w:rsidRPr="00DF3992" w:rsidRDefault="001A7626" w:rsidP="001A7626">
      <w:pPr>
        <w:pStyle w:val="Standard"/>
        <w:ind w:firstLine="1134"/>
        <w:jc w:val="both"/>
        <w:rPr>
          <w:rFonts w:ascii="Arial" w:hAnsi="Arial" w:cs="Arial"/>
          <w:sz w:val="22"/>
          <w:szCs w:val="22"/>
        </w:rPr>
      </w:pPr>
    </w:p>
    <w:p w14:paraId="49BA21BC" w14:textId="77777777" w:rsidR="001A7626" w:rsidRPr="00DF3992" w:rsidRDefault="001A7626" w:rsidP="001A7626">
      <w:pPr>
        <w:pStyle w:val="Standard"/>
        <w:ind w:firstLine="1134"/>
        <w:jc w:val="both"/>
        <w:rPr>
          <w:rFonts w:ascii="Arial" w:hAnsi="Arial" w:cs="Arial"/>
          <w:sz w:val="22"/>
          <w:szCs w:val="22"/>
        </w:rPr>
      </w:pPr>
    </w:p>
    <w:p w14:paraId="04AD0670" w14:textId="77777777" w:rsidR="001A7626" w:rsidRPr="00DF3992" w:rsidRDefault="001A7626" w:rsidP="001A7626">
      <w:pPr>
        <w:pStyle w:val="Standard"/>
        <w:ind w:firstLine="1134"/>
        <w:jc w:val="both"/>
        <w:rPr>
          <w:rFonts w:ascii="Arial" w:hAnsi="Arial" w:cs="Arial"/>
          <w:sz w:val="22"/>
          <w:szCs w:val="22"/>
        </w:rPr>
      </w:pPr>
    </w:p>
    <w:p w14:paraId="7CDCA1B1" w14:textId="77777777" w:rsidR="001A7626" w:rsidRPr="00DF3992" w:rsidRDefault="001A7626" w:rsidP="001A7626">
      <w:pPr>
        <w:pStyle w:val="Standard"/>
        <w:ind w:firstLine="1134"/>
        <w:jc w:val="both"/>
        <w:rPr>
          <w:rFonts w:ascii="Arial" w:hAnsi="Arial" w:cs="Arial"/>
          <w:sz w:val="22"/>
          <w:szCs w:val="22"/>
        </w:rPr>
      </w:pPr>
    </w:p>
    <w:p w14:paraId="37340D8B"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62F86C47"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6F5ED760"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24797A2F"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63511DBC" w14:textId="77777777" w:rsidR="001A7626" w:rsidRDefault="001A7626" w:rsidP="001A7626">
      <w:pPr>
        <w:pStyle w:val="Titre1"/>
        <w:jc w:val="both"/>
        <w:rPr>
          <w:rFonts w:eastAsia="Albany" w:cs="Albany"/>
          <w:color w:val="004586"/>
        </w:rPr>
      </w:pPr>
    </w:p>
    <w:p w14:paraId="1DD7D4AF" w14:textId="77777777" w:rsidR="001A7626" w:rsidRPr="007217C2" w:rsidRDefault="001A7626" w:rsidP="005067A4">
      <w:pPr>
        <w:pStyle w:val="Standard"/>
        <w:jc w:val="both"/>
        <w:rPr>
          <w:rFonts w:ascii="Arial" w:hAnsi="Arial" w:cs="Arial"/>
          <w:b/>
          <w:bCs/>
          <w:color w:val="004586"/>
          <w:sz w:val="22"/>
          <w:szCs w:val="22"/>
        </w:rPr>
      </w:pPr>
    </w:p>
    <w:p w14:paraId="11B0D221" w14:textId="4A34D0BE" w:rsidR="005067A4" w:rsidRDefault="005067A4" w:rsidP="005067A4">
      <w:pPr>
        <w:pStyle w:val="Titre2"/>
        <w:tabs>
          <w:tab w:val="left" w:pos="1080"/>
        </w:tabs>
        <w:spacing w:before="0"/>
        <w:jc w:val="both"/>
        <w:rPr>
          <w:rFonts w:ascii="Arial" w:hAnsi="Arial" w:cs="Arial"/>
          <w:color w:val="004586"/>
        </w:rPr>
      </w:pPr>
      <w:r>
        <w:rPr>
          <w:rFonts w:ascii="Arial" w:hAnsi="Arial" w:cs="Arial"/>
          <w:b/>
          <w:bCs/>
          <w:color w:val="004586"/>
        </w:rPr>
        <w:lastRenderedPageBreak/>
        <w:t>5.7.1</w:t>
      </w:r>
      <w:r w:rsidR="004B01A7">
        <w:rPr>
          <w:rFonts w:ascii="Arial" w:hAnsi="Arial" w:cs="Arial"/>
          <w:b/>
          <w:bCs/>
          <w:color w:val="004586"/>
        </w:rPr>
        <w:t>5</w:t>
      </w:r>
      <w:r>
        <w:rPr>
          <w:rFonts w:ascii="Arial" w:hAnsi="Arial" w:cs="Arial"/>
          <w:b/>
          <w:bCs/>
          <w:color w:val="004586"/>
        </w:rPr>
        <w:t>3. INTERCOMMUNALITÉ. COMMUNAUTÉ DE COMMUNES DU THOUARSAIS. RAPPORT ANNUEL 20</w:t>
      </w:r>
      <w:r w:rsidR="006B3FD2">
        <w:rPr>
          <w:rFonts w:ascii="Arial" w:hAnsi="Arial" w:cs="Arial"/>
          <w:b/>
          <w:bCs/>
          <w:color w:val="004586"/>
        </w:rPr>
        <w:t>20</w:t>
      </w:r>
      <w:r>
        <w:rPr>
          <w:rFonts w:ascii="Arial" w:hAnsi="Arial" w:cs="Arial"/>
          <w:b/>
          <w:bCs/>
          <w:color w:val="004586"/>
        </w:rPr>
        <w:t xml:space="preserve"> SUR LE PRIX ET LA QUALITÉ DU SERVICE PUBLIC D'ÉLIMINATION DES DÉCHETS MÉNAGERS.</w:t>
      </w:r>
      <w:r w:rsidR="006B3FD2">
        <w:rPr>
          <w:rFonts w:ascii="Arial" w:hAnsi="Arial" w:cs="Arial"/>
          <w:b/>
          <w:bCs/>
          <w:color w:val="004586"/>
        </w:rPr>
        <w:t xml:space="preserve"> </w:t>
      </w:r>
    </w:p>
    <w:p w14:paraId="4779F130" w14:textId="77777777" w:rsidR="005067A4" w:rsidRDefault="005067A4" w:rsidP="005067A4">
      <w:pPr>
        <w:pStyle w:val="Standard"/>
        <w:jc w:val="both"/>
        <w:rPr>
          <w:rFonts w:ascii="Arial" w:hAnsi="Arial" w:cs="Arial"/>
        </w:rPr>
      </w:pPr>
    </w:p>
    <w:p w14:paraId="2C2696EE" w14:textId="77777777" w:rsidR="005067A4" w:rsidRDefault="005067A4" w:rsidP="005067A4">
      <w:pPr>
        <w:pStyle w:val="Standard"/>
        <w:jc w:val="both"/>
        <w:rPr>
          <w:rFonts w:ascii="Arial" w:hAnsi="Arial" w:cs="Arial"/>
          <w:sz w:val="22"/>
          <w:szCs w:val="22"/>
        </w:rPr>
      </w:pPr>
      <w:r>
        <w:rPr>
          <w:rFonts w:ascii="Arial" w:hAnsi="Arial" w:cs="Arial"/>
          <w:sz w:val="22"/>
          <w:szCs w:val="22"/>
        </w:rPr>
        <w:t>I</w:t>
      </w:r>
      <w:r>
        <w:rPr>
          <w:rFonts w:ascii="Arial" w:eastAsia="SourceSansPro-Regular" w:hAnsi="Arial" w:cs="SourceSansPro-Regular"/>
          <w:sz w:val="22"/>
          <w:szCs w:val="22"/>
        </w:rPr>
        <w:t>l est rappelé que le Code Général des Collectivités Territoriales impose, par ses articles L.2224-1 et L.2224-5, de produire un rapport annuel sur le prix et la qualité du service public d’élimination des déchets ménagers.</w:t>
      </w:r>
    </w:p>
    <w:p w14:paraId="5F78EFCB" w14:textId="77777777" w:rsidR="005067A4" w:rsidRDefault="005067A4" w:rsidP="005067A4">
      <w:pPr>
        <w:pStyle w:val="Standard"/>
        <w:autoSpaceDE w:val="0"/>
        <w:rPr>
          <w:rFonts w:ascii="Arial" w:eastAsia="SourceSansPro-Regular" w:hAnsi="Arial" w:cs="SourceSansPro-Regular"/>
          <w:sz w:val="22"/>
          <w:szCs w:val="22"/>
        </w:rPr>
      </w:pPr>
    </w:p>
    <w:p w14:paraId="3D941597" w14:textId="0D242E56" w:rsidR="005067A4" w:rsidRDefault="005067A4" w:rsidP="005067A4">
      <w:pPr>
        <w:pStyle w:val="Standard"/>
        <w:autoSpaceDE w:val="0"/>
        <w:jc w:val="both"/>
        <w:rPr>
          <w:rFonts w:ascii="Arial" w:hAnsi="Arial" w:cs="SourceSansPro-Regular"/>
          <w:sz w:val="22"/>
          <w:szCs w:val="22"/>
        </w:rPr>
      </w:pPr>
      <w:r>
        <w:rPr>
          <w:rFonts w:ascii="Arial" w:eastAsia="SourceSansPro-Regular" w:hAnsi="Arial" w:cs="SourceSansPro-Regular"/>
          <w:sz w:val="22"/>
          <w:szCs w:val="22"/>
        </w:rPr>
        <w:t>C</w:t>
      </w:r>
      <w:r>
        <w:rPr>
          <w:rFonts w:ascii="Arial" w:hAnsi="Arial" w:cs="Arial"/>
          <w:sz w:val="22"/>
          <w:szCs w:val="22"/>
        </w:rPr>
        <w:t>e rapport a été validé par le Conseil Communautaire de la Communauté de Communes du Thouarsais le 1</w:t>
      </w:r>
      <w:r w:rsidR="006B3FD2">
        <w:rPr>
          <w:rFonts w:ascii="Arial" w:hAnsi="Arial" w:cs="Arial"/>
          <w:sz w:val="22"/>
          <w:szCs w:val="22"/>
        </w:rPr>
        <w:t>4</w:t>
      </w:r>
      <w:r>
        <w:rPr>
          <w:rFonts w:ascii="Arial" w:hAnsi="Arial" w:cs="Arial"/>
          <w:sz w:val="22"/>
          <w:szCs w:val="22"/>
        </w:rPr>
        <w:t xml:space="preserve"> septembre 202</w:t>
      </w:r>
      <w:r w:rsidR="006B3FD2">
        <w:rPr>
          <w:rFonts w:ascii="Arial" w:hAnsi="Arial" w:cs="Arial"/>
          <w:sz w:val="22"/>
          <w:szCs w:val="22"/>
        </w:rPr>
        <w:t>1</w:t>
      </w:r>
      <w:r>
        <w:rPr>
          <w:rFonts w:ascii="Arial" w:hAnsi="Arial" w:cs="Arial"/>
          <w:sz w:val="22"/>
          <w:szCs w:val="22"/>
        </w:rPr>
        <w:t>.</w:t>
      </w:r>
    </w:p>
    <w:p w14:paraId="750D0956" w14:textId="77777777" w:rsidR="005067A4" w:rsidRDefault="005067A4" w:rsidP="005067A4">
      <w:pPr>
        <w:pStyle w:val="Standard"/>
        <w:autoSpaceDE w:val="0"/>
        <w:jc w:val="both"/>
        <w:rPr>
          <w:rFonts w:ascii="Arial" w:hAnsi="Arial" w:cs="Arial"/>
          <w:sz w:val="22"/>
          <w:szCs w:val="22"/>
        </w:rPr>
      </w:pPr>
    </w:p>
    <w:p w14:paraId="102C0D06" w14:textId="03B14C13" w:rsidR="005067A4" w:rsidRPr="006B3FD2" w:rsidRDefault="005067A4" w:rsidP="005067A4">
      <w:pPr>
        <w:pStyle w:val="Standard"/>
        <w:autoSpaceDE w:val="0"/>
        <w:jc w:val="both"/>
        <w:rPr>
          <w:rFonts w:ascii="Arial" w:hAnsi="Arial" w:cs="Arial"/>
          <w:sz w:val="22"/>
          <w:szCs w:val="22"/>
        </w:rPr>
      </w:pPr>
      <w:r w:rsidRPr="006B3FD2">
        <w:rPr>
          <w:rFonts w:ascii="Arial" w:hAnsi="Arial" w:cs="Arial"/>
          <w:sz w:val="22"/>
          <w:szCs w:val="22"/>
        </w:rPr>
        <w:t>Il est public et permet d'informer les usagers du service.</w:t>
      </w:r>
    </w:p>
    <w:p w14:paraId="3A6044E4" w14:textId="40125F9A" w:rsidR="00166238" w:rsidRPr="006B3FD2" w:rsidRDefault="00166238" w:rsidP="00166238">
      <w:pPr>
        <w:pStyle w:val="CorpsDlibration"/>
        <w:spacing w:before="120"/>
        <w:rPr>
          <w:rFonts w:ascii="Arial" w:hAnsi="Arial" w:cs="Arial"/>
          <w:sz w:val="22"/>
          <w:szCs w:val="22"/>
        </w:rPr>
      </w:pPr>
      <w:r w:rsidRPr="006B3FD2">
        <w:rPr>
          <w:rFonts w:ascii="Arial" w:hAnsi="Arial" w:cs="Arial"/>
          <w:b/>
          <w:bCs/>
          <w:sz w:val="22"/>
          <w:szCs w:val="22"/>
          <w:u w:val="single"/>
        </w:rPr>
        <w:t>Synthèse du rapport d’activité 2020</w:t>
      </w:r>
    </w:p>
    <w:p w14:paraId="1A3FAACF" w14:textId="77777777" w:rsidR="00166238" w:rsidRPr="006B3FD2" w:rsidRDefault="00166238" w:rsidP="00166238">
      <w:pPr>
        <w:pStyle w:val="CorpsDlibration"/>
        <w:rPr>
          <w:rFonts w:ascii="Arial" w:hAnsi="Arial" w:cs="Arial"/>
          <w:i/>
          <w:iCs/>
          <w:sz w:val="22"/>
          <w:szCs w:val="22"/>
        </w:rPr>
      </w:pPr>
      <w:r w:rsidRPr="006B3FD2">
        <w:rPr>
          <w:rFonts w:ascii="Arial" w:hAnsi="Arial" w:cs="Arial"/>
          <w:i/>
          <w:iCs/>
          <w:sz w:val="22"/>
          <w:szCs w:val="22"/>
        </w:rPr>
        <w:t>Faits marquants 2020 :</w:t>
      </w:r>
    </w:p>
    <w:p w14:paraId="178881B9" w14:textId="77777777" w:rsidR="00166238" w:rsidRPr="006B3FD2" w:rsidRDefault="00166238" w:rsidP="00166238">
      <w:pPr>
        <w:pStyle w:val="CorpsDlibration"/>
        <w:widowControl w:val="0"/>
        <w:numPr>
          <w:ilvl w:val="0"/>
          <w:numId w:val="30"/>
        </w:numPr>
        <w:rPr>
          <w:rFonts w:ascii="Arial" w:hAnsi="Arial" w:cs="Arial"/>
          <w:sz w:val="22"/>
          <w:szCs w:val="22"/>
        </w:rPr>
      </w:pPr>
      <w:r w:rsidRPr="006B3FD2">
        <w:rPr>
          <w:rFonts w:ascii="Arial" w:hAnsi="Arial" w:cs="Arial"/>
          <w:sz w:val="22"/>
          <w:szCs w:val="22"/>
        </w:rPr>
        <w:t>Mise en place d’un nouveau système de collecte</w:t>
      </w:r>
    </w:p>
    <w:p w14:paraId="6AE5445C" w14:textId="77777777" w:rsidR="00166238" w:rsidRPr="006B3FD2" w:rsidRDefault="00166238" w:rsidP="00166238">
      <w:pPr>
        <w:pStyle w:val="CorpsDlibration"/>
        <w:widowControl w:val="0"/>
        <w:numPr>
          <w:ilvl w:val="0"/>
          <w:numId w:val="30"/>
        </w:numPr>
        <w:rPr>
          <w:rFonts w:ascii="Arial" w:hAnsi="Arial" w:cs="Arial"/>
          <w:sz w:val="22"/>
          <w:szCs w:val="22"/>
        </w:rPr>
      </w:pPr>
      <w:r w:rsidRPr="006B3FD2">
        <w:rPr>
          <w:rFonts w:ascii="Arial" w:hAnsi="Arial" w:cs="Arial"/>
          <w:sz w:val="22"/>
          <w:szCs w:val="22"/>
        </w:rPr>
        <w:t>Installation de points d’apport volontaire sur l’ensemble du territoire</w:t>
      </w:r>
    </w:p>
    <w:p w14:paraId="787C796D" w14:textId="77777777" w:rsidR="00166238" w:rsidRPr="006B3FD2" w:rsidRDefault="00166238" w:rsidP="00166238">
      <w:pPr>
        <w:pStyle w:val="CorpsDlibration"/>
        <w:widowControl w:val="0"/>
        <w:numPr>
          <w:ilvl w:val="0"/>
          <w:numId w:val="30"/>
        </w:numPr>
        <w:rPr>
          <w:rFonts w:ascii="Arial" w:hAnsi="Arial" w:cs="Arial"/>
          <w:sz w:val="22"/>
          <w:szCs w:val="22"/>
        </w:rPr>
      </w:pPr>
      <w:r w:rsidRPr="006B3FD2">
        <w:rPr>
          <w:rFonts w:ascii="Arial" w:hAnsi="Arial" w:cs="Arial"/>
          <w:sz w:val="22"/>
          <w:szCs w:val="22"/>
        </w:rPr>
        <w:t>Evolution du mode de financement : mise en place d’une tarification incitative</w:t>
      </w:r>
    </w:p>
    <w:p w14:paraId="5A4B3C1D" w14:textId="77777777" w:rsidR="00166238" w:rsidRPr="006B3FD2" w:rsidRDefault="00166238" w:rsidP="00166238">
      <w:pPr>
        <w:pStyle w:val="CorpsDlibration"/>
        <w:widowControl w:val="0"/>
        <w:numPr>
          <w:ilvl w:val="0"/>
          <w:numId w:val="30"/>
        </w:numPr>
        <w:rPr>
          <w:rFonts w:ascii="Arial" w:hAnsi="Arial" w:cs="Arial"/>
          <w:sz w:val="22"/>
          <w:szCs w:val="22"/>
        </w:rPr>
      </w:pPr>
      <w:r w:rsidRPr="006B3FD2">
        <w:rPr>
          <w:rFonts w:ascii="Arial" w:hAnsi="Arial" w:cs="Arial"/>
          <w:sz w:val="22"/>
          <w:szCs w:val="22"/>
        </w:rPr>
        <w:t>16 687 tonnes de déchets collectées, soit -13,3 % par rapport à 2019</w:t>
      </w:r>
    </w:p>
    <w:p w14:paraId="134E0592" w14:textId="77777777" w:rsidR="00166238" w:rsidRPr="006B3FD2" w:rsidRDefault="00166238" w:rsidP="00166238">
      <w:pPr>
        <w:pStyle w:val="CorpsDlibration"/>
        <w:rPr>
          <w:rFonts w:ascii="Arial" w:hAnsi="Arial" w:cs="Arial"/>
          <w:i/>
          <w:iCs/>
          <w:sz w:val="22"/>
          <w:szCs w:val="22"/>
        </w:rPr>
      </w:pPr>
      <w:r w:rsidRPr="006B3FD2">
        <w:rPr>
          <w:rFonts w:ascii="Arial" w:hAnsi="Arial" w:cs="Arial"/>
          <w:i/>
          <w:iCs/>
          <w:sz w:val="22"/>
          <w:szCs w:val="22"/>
        </w:rPr>
        <w:t>Prévisions 2021 :</w:t>
      </w:r>
    </w:p>
    <w:p w14:paraId="33386E22" w14:textId="77777777" w:rsidR="00166238" w:rsidRPr="006B3FD2" w:rsidRDefault="00166238" w:rsidP="00166238">
      <w:pPr>
        <w:pStyle w:val="CorpsDlibration"/>
        <w:widowControl w:val="0"/>
        <w:numPr>
          <w:ilvl w:val="0"/>
          <w:numId w:val="30"/>
        </w:numPr>
        <w:rPr>
          <w:rFonts w:ascii="Arial" w:hAnsi="Arial" w:cs="Arial"/>
          <w:sz w:val="22"/>
          <w:szCs w:val="22"/>
        </w:rPr>
      </w:pPr>
      <w:r w:rsidRPr="006B3FD2">
        <w:rPr>
          <w:rFonts w:ascii="Arial" w:hAnsi="Arial" w:cs="Arial"/>
          <w:sz w:val="22"/>
          <w:szCs w:val="22"/>
        </w:rPr>
        <w:t>Déploiement de treize nouvelles colonnes de verre</w:t>
      </w:r>
    </w:p>
    <w:p w14:paraId="16E5DBC1" w14:textId="77777777" w:rsidR="00166238" w:rsidRPr="006B3FD2" w:rsidRDefault="00166238" w:rsidP="00166238">
      <w:pPr>
        <w:pStyle w:val="CorpsDlibration"/>
        <w:widowControl w:val="0"/>
        <w:numPr>
          <w:ilvl w:val="0"/>
          <w:numId w:val="30"/>
        </w:numPr>
        <w:rPr>
          <w:rFonts w:ascii="Arial" w:hAnsi="Arial" w:cs="Arial"/>
          <w:sz w:val="22"/>
          <w:szCs w:val="22"/>
        </w:rPr>
      </w:pPr>
      <w:r w:rsidRPr="006B3FD2">
        <w:rPr>
          <w:rFonts w:ascii="Arial" w:hAnsi="Arial" w:cs="Arial"/>
          <w:sz w:val="22"/>
          <w:szCs w:val="22"/>
        </w:rPr>
        <w:t>Poursuite de l’optimisation du temps de collecte avec la modification des tournées</w:t>
      </w:r>
    </w:p>
    <w:p w14:paraId="0B2C46F2" w14:textId="77777777" w:rsidR="00166238" w:rsidRPr="006B3FD2" w:rsidRDefault="00166238" w:rsidP="00166238">
      <w:pPr>
        <w:pStyle w:val="CorpsDlibration"/>
        <w:widowControl w:val="0"/>
        <w:numPr>
          <w:ilvl w:val="0"/>
          <w:numId w:val="30"/>
        </w:numPr>
        <w:rPr>
          <w:rFonts w:ascii="Arial" w:hAnsi="Arial" w:cs="Arial"/>
          <w:sz w:val="22"/>
          <w:szCs w:val="22"/>
        </w:rPr>
      </w:pPr>
      <w:r w:rsidRPr="006B3FD2">
        <w:rPr>
          <w:rFonts w:ascii="Arial" w:hAnsi="Arial" w:cs="Arial"/>
          <w:sz w:val="22"/>
          <w:szCs w:val="22"/>
        </w:rPr>
        <w:t xml:space="preserve">Mise en place de comptes usagers permettant à chaque habitant de suivre sa production de déchets et sa fréquentation en déchèterie </w:t>
      </w:r>
    </w:p>
    <w:p w14:paraId="1E47D968" w14:textId="77777777" w:rsidR="00166238" w:rsidRPr="006B3FD2" w:rsidRDefault="00166238" w:rsidP="005067A4">
      <w:pPr>
        <w:pStyle w:val="Standard"/>
        <w:autoSpaceDE w:val="0"/>
        <w:jc w:val="both"/>
        <w:rPr>
          <w:rFonts w:ascii="Arial" w:hAnsi="Arial" w:cs="Arial"/>
          <w:sz w:val="22"/>
          <w:szCs w:val="22"/>
        </w:rPr>
      </w:pPr>
    </w:p>
    <w:p w14:paraId="60C1F445" w14:textId="77777777" w:rsidR="005067A4" w:rsidRPr="006B3FD2" w:rsidRDefault="005067A4" w:rsidP="005067A4">
      <w:pPr>
        <w:pStyle w:val="Standard"/>
        <w:autoSpaceDE w:val="0"/>
        <w:jc w:val="both"/>
        <w:rPr>
          <w:rFonts w:ascii="Arial" w:hAnsi="Arial" w:cs="Arial"/>
          <w:sz w:val="22"/>
          <w:szCs w:val="22"/>
        </w:rPr>
      </w:pPr>
      <w:r w:rsidRPr="006B3FD2">
        <w:rPr>
          <w:rFonts w:ascii="Arial" w:hAnsi="Arial" w:cs="Arial"/>
          <w:sz w:val="22"/>
          <w:szCs w:val="22"/>
        </w:rPr>
        <w:t>Un exemplaire de ce rapport doit être transmis aux communes adhérentes pour être présenté à leur conseil municipal dans les douze mois suivant la clôture de l'exercice.</w:t>
      </w:r>
    </w:p>
    <w:p w14:paraId="0BC4D582" w14:textId="77777777" w:rsidR="005067A4" w:rsidRPr="006B3FD2" w:rsidRDefault="005067A4" w:rsidP="005067A4">
      <w:pPr>
        <w:pStyle w:val="Standard"/>
        <w:autoSpaceDE w:val="0"/>
        <w:jc w:val="both"/>
        <w:rPr>
          <w:rFonts w:ascii="Arial" w:hAnsi="Arial" w:cs="Arial"/>
          <w:sz w:val="22"/>
          <w:szCs w:val="22"/>
        </w:rPr>
      </w:pPr>
    </w:p>
    <w:p w14:paraId="193F98EC" w14:textId="7A2374E8" w:rsidR="005067A4" w:rsidRDefault="005067A4" w:rsidP="005067A4">
      <w:pPr>
        <w:pStyle w:val="Standard"/>
        <w:autoSpaceDE w:val="0"/>
        <w:jc w:val="both"/>
        <w:rPr>
          <w:rFonts w:ascii="Arial" w:hAnsi="Arial" w:cs="Arial"/>
          <w:sz w:val="22"/>
          <w:szCs w:val="22"/>
        </w:rPr>
      </w:pPr>
      <w:r w:rsidRPr="006B3FD2">
        <w:rPr>
          <w:rFonts w:ascii="Arial" w:hAnsi="Arial" w:cs="Arial"/>
          <w:sz w:val="22"/>
          <w:szCs w:val="22"/>
        </w:rPr>
        <w:t>Une synthèse de l'activité du service sur l'année 20</w:t>
      </w:r>
      <w:r w:rsidR="00F474E3">
        <w:rPr>
          <w:rFonts w:ascii="Arial" w:hAnsi="Arial" w:cs="Arial"/>
          <w:sz w:val="22"/>
          <w:szCs w:val="22"/>
        </w:rPr>
        <w:t>20</w:t>
      </w:r>
      <w:r w:rsidRPr="006B3FD2">
        <w:rPr>
          <w:rFonts w:ascii="Arial" w:hAnsi="Arial" w:cs="Arial"/>
          <w:sz w:val="22"/>
          <w:szCs w:val="22"/>
        </w:rPr>
        <w:t xml:space="preserve"> est annexée au présent rapport.</w:t>
      </w:r>
    </w:p>
    <w:p w14:paraId="3D48EB8E" w14:textId="3181896B" w:rsidR="0069568D" w:rsidRDefault="0069568D" w:rsidP="005067A4">
      <w:pPr>
        <w:pStyle w:val="Standard"/>
        <w:autoSpaceDE w:val="0"/>
        <w:jc w:val="both"/>
        <w:rPr>
          <w:rFonts w:ascii="Arial" w:hAnsi="Arial" w:cs="Arial"/>
          <w:sz w:val="22"/>
          <w:szCs w:val="22"/>
        </w:rPr>
      </w:pPr>
    </w:p>
    <w:p w14:paraId="3D3EF6F7" w14:textId="6751AC90"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r w:rsidR="00787425">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Ouï l’exposé de M. </w:t>
      </w:r>
      <w:r w:rsidR="00787425">
        <w:rPr>
          <w:rFonts w:ascii="Arial" w:eastAsia="Times New Roman" w:hAnsi="Arial" w:cs="Arial"/>
          <w:sz w:val="22"/>
          <w:szCs w:val="22"/>
          <w:lang w:bidi="ar-SA"/>
        </w:rPr>
        <w:t>Bruno LAHEUX</w:t>
      </w:r>
      <w:r>
        <w:rPr>
          <w:rFonts w:ascii="Arial" w:eastAsia="Times New Roman" w:hAnsi="Arial" w:cs="Arial"/>
          <w:sz w:val="22"/>
          <w:szCs w:val="22"/>
          <w:lang w:bidi="ar-SA"/>
        </w:rPr>
        <w:t>, Rapporteur,</w:t>
      </w:r>
    </w:p>
    <w:p w14:paraId="339542C4" w14:textId="77777777" w:rsidR="0069568D" w:rsidRDefault="0069568D" w:rsidP="0069568D">
      <w:pPr>
        <w:pStyle w:val="Standard"/>
        <w:tabs>
          <w:tab w:val="left" w:pos="1140"/>
        </w:tabs>
        <w:rPr>
          <w:rFonts w:ascii="Arial" w:eastAsia="Times New Roman" w:hAnsi="Arial" w:cs="Arial"/>
          <w:sz w:val="22"/>
          <w:szCs w:val="22"/>
          <w:lang w:bidi="ar-SA"/>
        </w:rPr>
      </w:pPr>
    </w:p>
    <w:p w14:paraId="002F154D"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37DA4E28" w14:textId="77777777" w:rsidR="005067A4" w:rsidRPr="006B3FD2" w:rsidRDefault="005067A4" w:rsidP="005067A4">
      <w:pPr>
        <w:pStyle w:val="Standard"/>
        <w:autoSpaceDE w:val="0"/>
        <w:jc w:val="both"/>
        <w:rPr>
          <w:rFonts w:ascii="Arial" w:hAnsi="Arial" w:cs="Arial"/>
          <w:sz w:val="22"/>
          <w:szCs w:val="22"/>
        </w:rPr>
      </w:pPr>
    </w:p>
    <w:p w14:paraId="6D130E2A" w14:textId="484FA40F" w:rsidR="005067A4" w:rsidRPr="006B3FD2" w:rsidRDefault="005067A4" w:rsidP="005067A4">
      <w:pPr>
        <w:pStyle w:val="Standard"/>
        <w:autoSpaceDE w:val="0"/>
        <w:jc w:val="both"/>
        <w:rPr>
          <w:rFonts w:ascii="Arial" w:hAnsi="Arial" w:cs="Arial"/>
          <w:sz w:val="22"/>
          <w:szCs w:val="22"/>
        </w:rPr>
      </w:pPr>
      <w:r w:rsidRPr="006B3FD2">
        <w:rPr>
          <w:rStyle w:val="StrongEmphasis"/>
          <w:rFonts w:ascii="Arial" w:eastAsia="SimSun, 宋体" w:hAnsi="Arial" w:cs="Arial"/>
          <w:b w:val="0"/>
          <w:bCs w:val="0"/>
          <w:color w:val="000000"/>
          <w:sz w:val="22"/>
          <w:szCs w:val="22"/>
          <w:lang w:eastAsia="fr-FR" w:bidi="ar-SA"/>
        </w:rPr>
        <w:t xml:space="preserve">- </w:t>
      </w:r>
      <w:r w:rsidRPr="006B3FD2">
        <w:rPr>
          <w:rFonts w:ascii="Arial" w:hAnsi="Arial" w:cs="Arial"/>
          <w:b/>
          <w:sz w:val="22"/>
          <w:szCs w:val="22"/>
        </w:rPr>
        <w:t xml:space="preserve">PREND ACTE </w:t>
      </w:r>
      <w:r w:rsidRPr="006B3FD2">
        <w:rPr>
          <w:rFonts w:ascii="Arial" w:hAnsi="Arial" w:cs="Arial"/>
          <w:sz w:val="22"/>
          <w:szCs w:val="22"/>
        </w:rPr>
        <w:t>du rapport sur le prix et la qualité du service public d'élimination des déchets ménagers de la Communauté de Communes du Thouarsais, exercice 20</w:t>
      </w:r>
      <w:r w:rsidR="00F474E3">
        <w:rPr>
          <w:rFonts w:ascii="Arial" w:hAnsi="Arial" w:cs="Arial"/>
          <w:sz w:val="22"/>
          <w:szCs w:val="22"/>
        </w:rPr>
        <w:t>20</w:t>
      </w:r>
      <w:r w:rsidRPr="006B3FD2">
        <w:rPr>
          <w:rFonts w:ascii="Arial" w:hAnsi="Arial" w:cs="Arial"/>
          <w:sz w:val="22"/>
          <w:szCs w:val="22"/>
        </w:rPr>
        <w:t>, tel que présenté en annexe.</w:t>
      </w:r>
    </w:p>
    <w:p w14:paraId="0F1363C9" w14:textId="77777777" w:rsidR="005067A4" w:rsidRPr="006B3FD2" w:rsidRDefault="005067A4" w:rsidP="005067A4">
      <w:pPr>
        <w:pStyle w:val="Standard"/>
        <w:autoSpaceDE w:val="0"/>
        <w:jc w:val="both"/>
        <w:rPr>
          <w:rFonts w:ascii="Arial" w:hAnsi="Arial" w:cs="Arial"/>
          <w:sz w:val="22"/>
          <w:szCs w:val="22"/>
        </w:rPr>
      </w:pPr>
    </w:p>
    <w:p w14:paraId="75E7D9AD" w14:textId="75F803F6" w:rsidR="005067A4" w:rsidRPr="006B3FD2" w:rsidRDefault="005067A4" w:rsidP="005067A4">
      <w:pPr>
        <w:pStyle w:val="Standard"/>
        <w:autoSpaceDE w:val="0"/>
        <w:jc w:val="both"/>
        <w:rPr>
          <w:rFonts w:ascii="Arial" w:hAnsi="Arial" w:cs="Arial"/>
          <w:sz w:val="22"/>
          <w:szCs w:val="22"/>
        </w:rPr>
      </w:pPr>
      <w:r w:rsidRPr="006B3FD2">
        <w:rPr>
          <w:rFonts w:ascii="Arial" w:eastAsia="GillSansMT" w:hAnsi="Arial" w:cs="Arial"/>
          <w:b/>
          <w:sz w:val="22"/>
          <w:szCs w:val="22"/>
        </w:rPr>
        <w:t xml:space="preserve">- </w:t>
      </w:r>
      <w:r w:rsidR="00F474E3">
        <w:rPr>
          <w:rFonts w:ascii="Arial" w:eastAsia="GillSansMT" w:hAnsi="Arial" w:cs="Arial"/>
          <w:b/>
          <w:bCs/>
          <w:sz w:val="22"/>
          <w:szCs w:val="22"/>
        </w:rPr>
        <w:t>D</w:t>
      </w:r>
      <w:r w:rsidRPr="006B3FD2">
        <w:rPr>
          <w:rFonts w:ascii="Arial" w:eastAsia="GillSansMT" w:hAnsi="Arial" w:cs="Arial"/>
          <w:b/>
          <w:bCs/>
          <w:sz w:val="22"/>
          <w:szCs w:val="22"/>
        </w:rPr>
        <w:t>ONNE POUVOIR</w:t>
      </w:r>
      <w:r w:rsidRPr="006B3FD2">
        <w:rPr>
          <w:rFonts w:ascii="Arial" w:eastAsia="GillSansMT" w:hAnsi="Arial" w:cs="Arial"/>
          <w:sz w:val="22"/>
          <w:szCs w:val="22"/>
        </w:rPr>
        <w:t xml:space="preserve"> à Monsieur le Maire ou à l’Élu ayant délégation pour signer les pièces relatives à cette affaire.</w:t>
      </w:r>
    </w:p>
    <w:p w14:paraId="3C58A887" w14:textId="46BCE01D"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30461ED5"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0D19986A"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29F8D57A" w14:textId="4355ED73" w:rsidR="001A7626" w:rsidRDefault="001A7626" w:rsidP="001A7626">
      <w:pPr>
        <w:pStyle w:val="Standard"/>
        <w:ind w:firstLine="1134"/>
        <w:jc w:val="both"/>
        <w:rPr>
          <w:rFonts w:ascii="Arial" w:hAnsi="Arial" w:cs="Arial"/>
          <w:sz w:val="22"/>
          <w:szCs w:val="22"/>
        </w:rPr>
      </w:pPr>
    </w:p>
    <w:p w14:paraId="52832626" w14:textId="4EB32DC6" w:rsidR="00787425" w:rsidRDefault="00787425" w:rsidP="001A7626">
      <w:pPr>
        <w:pStyle w:val="Standard"/>
        <w:ind w:firstLine="1134"/>
        <w:jc w:val="both"/>
        <w:rPr>
          <w:rFonts w:ascii="Arial" w:hAnsi="Arial" w:cs="Arial"/>
          <w:sz w:val="22"/>
          <w:szCs w:val="22"/>
        </w:rPr>
      </w:pPr>
    </w:p>
    <w:p w14:paraId="4AEFDEFE" w14:textId="77777777" w:rsidR="00787425" w:rsidRDefault="00787425" w:rsidP="001A7626">
      <w:pPr>
        <w:pStyle w:val="Standard"/>
        <w:ind w:firstLine="1134"/>
        <w:jc w:val="both"/>
        <w:rPr>
          <w:rFonts w:ascii="Arial" w:hAnsi="Arial" w:cs="Arial"/>
          <w:sz w:val="22"/>
          <w:szCs w:val="22"/>
        </w:rPr>
      </w:pPr>
    </w:p>
    <w:p w14:paraId="236B9FEC"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72E2E36B"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053B730A"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54B90127"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31DD20CA" w14:textId="39C7EEC6" w:rsidR="00786196" w:rsidRPr="004E3281" w:rsidRDefault="00786196" w:rsidP="00C96038">
      <w:pPr>
        <w:pStyle w:val="Titre1"/>
        <w:jc w:val="both"/>
        <w:rPr>
          <w:rFonts w:ascii="Arial" w:hAnsi="Arial" w:cs="Arial"/>
          <w:b/>
          <w:bCs/>
          <w:sz w:val="28"/>
          <w:szCs w:val="28"/>
          <w:lang w:val="it-IT"/>
        </w:rPr>
      </w:pPr>
      <w:r w:rsidRPr="004E3281">
        <w:rPr>
          <w:rFonts w:ascii="Arial" w:hAnsi="Arial" w:cs="Arial"/>
          <w:b/>
          <w:bCs/>
          <w:sz w:val="28"/>
          <w:szCs w:val="28"/>
          <w:lang w:val="it-IT"/>
        </w:rPr>
        <w:lastRenderedPageBreak/>
        <w:t xml:space="preserve">7. </w:t>
      </w:r>
      <w:r w:rsidRPr="004E3281">
        <w:rPr>
          <w:rFonts w:ascii="Arial" w:hAnsi="Arial" w:cs="Arial"/>
          <w:b/>
          <w:bCs/>
          <w:sz w:val="28"/>
          <w:szCs w:val="28"/>
          <w:u w:val="single"/>
          <w:lang w:val="it-IT"/>
        </w:rPr>
        <w:t>FINANCES LOCALES</w:t>
      </w:r>
    </w:p>
    <w:p w14:paraId="0B002815" w14:textId="77777777" w:rsidR="00B83040" w:rsidRDefault="00B83040" w:rsidP="00B83040">
      <w:pPr>
        <w:pStyle w:val="Titre2"/>
        <w:jc w:val="both"/>
        <w:rPr>
          <w:rFonts w:ascii="Arial" w:hAnsi="Arial"/>
          <w:b/>
          <w:bCs/>
          <w:color w:val="004586"/>
          <w:lang w:val="it-IT"/>
        </w:rPr>
      </w:pPr>
    </w:p>
    <w:p w14:paraId="6AD26A21" w14:textId="31961E1D" w:rsidR="00B83040" w:rsidRDefault="00B83040" w:rsidP="00B83040">
      <w:pPr>
        <w:pStyle w:val="Titre2"/>
        <w:jc w:val="both"/>
        <w:rPr>
          <w:rFonts w:ascii="Arial" w:hAnsi="Arial"/>
          <w:b/>
          <w:bCs/>
          <w:color w:val="004586"/>
          <w:lang w:val="it-IT"/>
        </w:rPr>
      </w:pPr>
      <w:r>
        <w:rPr>
          <w:rFonts w:ascii="Arial" w:hAnsi="Arial"/>
          <w:b/>
          <w:bCs/>
          <w:color w:val="004586"/>
          <w:lang w:val="it-IT"/>
        </w:rPr>
        <w:t>7.1.</w:t>
      </w:r>
      <w:r w:rsidR="004B01A7">
        <w:rPr>
          <w:rFonts w:ascii="Arial" w:hAnsi="Arial"/>
          <w:b/>
          <w:bCs/>
          <w:color w:val="004586"/>
          <w:lang w:val="it-IT"/>
        </w:rPr>
        <w:t>154.</w:t>
      </w:r>
      <w:r>
        <w:rPr>
          <w:rFonts w:ascii="Arial" w:hAnsi="Arial"/>
          <w:b/>
          <w:bCs/>
          <w:color w:val="004586"/>
          <w:lang w:val="it-IT"/>
        </w:rPr>
        <w:t xml:space="preserve"> DÉCISIONS BUDGÉTAIRES. BUDGET PRINCIPAL VILLE DE THOUARS. DÉCISION MODIFICATIVE N°1. EXERCICE 2021. </w:t>
      </w:r>
    </w:p>
    <w:p w14:paraId="670E0F4E" w14:textId="77777777" w:rsidR="000A096F" w:rsidRPr="000A096F" w:rsidRDefault="000A096F" w:rsidP="000A096F">
      <w:pPr>
        <w:rPr>
          <w:lang w:val="it-IT"/>
        </w:rPr>
      </w:pPr>
    </w:p>
    <w:p w14:paraId="57FA2C0D" w14:textId="49DC1A5A" w:rsidR="009124B5" w:rsidRPr="009124B5" w:rsidRDefault="009124B5" w:rsidP="009124B5">
      <w:pPr>
        <w:jc w:val="both"/>
        <w:rPr>
          <w:rFonts w:ascii="Arial" w:eastAsia="GillSansMT" w:hAnsi="Arial" w:cs="Arial"/>
        </w:rPr>
      </w:pPr>
      <w:r w:rsidRPr="009124B5">
        <w:rPr>
          <w:rFonts w:ascii="Arial" w:eastAsia="GillSansMT" w:hAnsi="Arial" w:cs="Arial"/>
        </w:rPr>
        <w:t>Vu les échanges et l’orientation prise d’un commun accord entre l’opérateur Deux</w:t>
      </w:r>
      <w:r>
        <w:rPr>
          <w:rFonts w:ascii="Arial" w:eastAsia="GillSansMT" w:hAnsi="Arial" w:cs="Arial"/>
        </w:rPr>
        <w:t>-</w:t>
      </w:r>
      <w:r w:rsidRPr="009124B5">
        <w:rPr>
          <w:rFonts w:ascii="Arial" w:eastAsia="GillSansMT" w:hAnsi="Arial" w:cs="Arial"/>
        </w:rPr>
        <w:t xml:space="preserve">Sèvres Aménagement et la ville de Thouars pour la clôture de l’opération d’aménagement située rue des </w:t>
      </w:r>
      <w:proofErr w:type="spellStart"/>
      <w:r>
        <w:rPr>
          <w:rFonts w:ascii="Arial" w:eastAsia="GillSansMT" w:hAnsi="Arial" w:cs="Arial"/>
        </w:rPr>
        <w:t>C</w:t>
      </w:r>
      <w:r w:rsidRPr="009124B5">
        <w:rPr>
          <w:rFonts w:ascii="Arial" w:eastAsia="GillSansMT" w:hAnsi="Arial" w:cs="Arial"/>
        </w:rPr>
        <w:t>ochardes</w:t>
      </w:r>
      <w:proofErr w:type="spellEnd"/>
      <w:r w:rsidRPr="009124B5">
        <w:rPr>
          <w:rFonts w:ascii="Arial" w:eastAsia="GillSansMT" w:hAnsi="Arial" w:cs="Arial"/>
        </w:rPr>
        <w:t xml:space="preserve"> à S</w:t>
      </w:r>
      <w:r>
        <w:rPr>
          <w:rFonts w:ascii="Arial" w:eastAsia="GillSansMT" w:hAnsi="Arial" w:cs="Arial"/>
        </w:rPr>
        <w:t>ain</w:t>
      </w:r>
      <w:r w:rsidRPr="009124B5">
        <w:rPr>
          <w:rFonts w:ascii="Arial" w:eastAsia="GillSansMT" w:hAnsi="Arial" w:cs="Arial"/>
        </w:rPr>
        <w:t>te</w:t>
      </w:r>
      <w:r>
        <w:rPr>
          <w:rFonts w:ascii="Arial" w:eastAsia="GillSansMT" w:hAnsi="Arial" w:cs="Arial"/>
        </w:rPr>
        <w:t>-</w:t>
      </w:r>
      <w:r w:rsidRPr="009124B5">
        <w:rPr>
          <w:rFonts w:ascii="Arial" w:eastAsia="GillSansMT" w:hAnsi="Arial" w:cs="Arial"/>
        </w:rPr>
        <w:t>Radegonde,</w:t>
      </w:r>
      <w:r>
        <w:rPr>
          <w:rFonts w:ascii="Arial" w:eastAsia="GillSansMT" w:hAnsi="Arial" w:cs="Arial"/>
        </w:rPr>
        <w:t xml:space="preserve"> commune déléguée,</w:t>
      </w:r>
    </w:p>
    <w:p w14:paraId="29BAFDE4" w14:textId="3FD01D99" w:rsidR="00255E8B" w:rsidRDefault="00255E8B" w:rsidP="00255E8B">
      <w:pPr>
        <w:jc w:val="both"/>
        <w:rPr>
          <w:rFonts w:ascii="Arial" w:eastAsia="GillSansMT" w:hAnsi="Arial" w:cs="Arial"/>
        </w:rPr>
      </w:pPr>
      <w:r>
        <w:rPr>
          <w:rFonts w:ascii="Arial" w:eastAsia="GillSansMT" w:hAnsi="Arial" w:cs="Arial"/>
        </w:rPr>
        <w:t xml:space="preserve">Considérant que le montant définitif des travaux </w:t>
      </w:r>
      <w:r w:rsidR="009124B5">
        <w:rPr>
          <w:rFonts w:ascii="Arial" w:eastAsia="GillSansMT" w:hAnsi="Arial" w:cs="Arial"/>
        </w:rPr>
        <w:t xml:space="preserve">et suivi technique </w:t>
      </w:r>
      <w:r>
        <w:rPr>
          <w:rFonts w:ascii="Arial" w:eastAsia="GillSansMT" w:hAnsi="Arial" w:cs="Arial"/>
        </w:rPr>
        <w:t xml:space="preserve">du lotissement des </w:t>
      </w:r>
      <w:proofErr w:type="spellStart"/>
      <w:r>
        <w:rPr>
          <w:rFonts w:ascii="Arial" w:eastAsia="GillSansMT" w:hAnsi="Arial" w:cs="Arial"/>
        </w:rPr>
        <w:t>Pich</w:t>
      </w:r>
      <w:r w:rsidR="001F1090">
        <w:rPr>
          <w:rFonts w:ascii="Arial" w:eastAsia="GillSansMT" w:hAnsi="Arial" w:cs="Arial"/>
        </w:rPr>
        <w:t>e</w:t>
      </w:r>
      <w:r>
        <w:rPr>
          <w:rFonts w:ascii="Arial" w:eastAsia="GillSansMT" w:hAnsi="Arial" w:cs="Arial"/>
        </w:rPr>
        <w:t>aux</w:t>
      </w:r>
      <w:proofErr w:type="spellEnd"/>
      <w:r>
        <w:rPr>
          <w:rFonts w:ascii="Arial" w:eastAsia="GillSansMT" w:hAnsi="Arial" w:cs="Arial"/>
        </w:rPr>
        <w:t xml:space="preserve"> (Sainte-Radegonde), confiés à Deux-Sèvres Aménagement, est désormais connu</w:t>
      </w:r>
      <w:r w:rsidR="009124B5">
        <w:rPr>
          <w:rFonts w:ascii="Arial" w:eastAsia="GillSansMT" w:hAnsi="Arial" w:cs="Arial"/>
        </w:rPr>
        <w:t xml:space="preserve"> pour identifier le reste à charge pour la collectivité</w:t>
      </w:r>
      <w:r>
        <w:rPr>
          <w:rFonts w:ascii="Arial" w:eastAsia="GillSansMT" w:hAnsi="Arial" w:cs="Arial"/>
        </w:rPr>
        <w:t>,</w:t>
      </w:r>
    </w:p>
    <w:p w14:paraId="08BD32AF" w14:textId="7D7EAD62" w:rsidR="00255E8B" w:rsidRDefault="00255E8B" w:rsidP="00255E8B">
      <w:pPr>
        <w:jc w:val="both"/>
        <w:rPr>
          <w:rFonts w:ascii="Arial" w:eastAsia="GillSansMT" w:hAnsi="Arial" w:cs="Arial"/>
        </w:rPr>
      </w:pPr>
      <w:r>
        <w:rPr>
          <w:rFonts w:ascii="Arial" w:eastAsia="GillSansMT" w:hAnsi="Arial" w:cs="Arial"/>
        </w:rPr>
        <w:t xml:space="preserve">Considérant que le projet de réhabilitation des Ailes du Moulin de Sainte-Radegonde ne sera pas </w:t>
      </w:r>
      <w:r w:rsidR="009124B5">
        <w:rPr>
          <w:rFonts w:ascii="Arial" w:eastAsia="GillSansMT" w:hAnsi="Arial" w:cs="Arial"/>
        </w:rPr>
        <w:t>réalisé</w:t>
      </w:r>
      <w:r>
        <w:rPr>
          <w:rFonts w:ascii="Arial" w:eastAsia="GillSansMT" w:hAnsi="Arial" w:cs="Arial"/>
        </w:rPr>
        <w:t xml:space="preserve"> cette année,</w:t>
      </w:r>
    </w:p>
    <w:p w14:paraId="1AF35B93" w14:textId="04BB0B96" w:rsidR="00255E8B" w:rsidRDefault="00255E8B" w:rsidP="00255E8B">
      <w:pPr>
        <w:jc w:val="both"/>
        <w:rPr>
          <w:rFonts w:ascii="Arial" w:eastAsia="GillSansMT" w:hAnsi="Arial" w:cs="Arial"/>
        </w:rPr>
      </w:pPr>
      <w:r>
        <w:rPr>
          <w:rFonts w:ascii="Arial" w:eastAsia="GillSansMT" w:hAnsi="Arial" w:cs="Arial"/>
        </w:rPr>
        <w:t>Considérant que la réhabilitation de la sacristie de l’Eglise Saint-Médard a pris du retard</w:t>
      </w:r>
      <w:r w:rsidR="009124B5">
        <w:rPr>
          <w:rFonts w:ascii="Arial" w:eastAsia="GillSansMT" w:hAnsi="Arial" w:cs="Arial"/>
        </w:rPr>
        <w:t xml:space="preserve"> </w:t>
      </w:r>
      <w:r w:rsidR="0092383E">
        <w:rPr>
          <w:rFonts w:ascii="Arial" w:eastAsia="GillSansMT" w:hAnsi="Arial" w:cs="Arial"/>
        </w:rPr>
        <w:t>dans</w:t>
      </w:r>
      <w:r w:rsidR="009124B5">
        <w:rPr>
          <w:rFonts w:ascii="Arial" w:eastAsia="GillSansMT" w:hAnsi="Arial" w:cs="Arial"/>
        </w:rPr>
        <w:t xml:space="preserve"> la réalisation de la totalité des travaux nécessaires</w:t>
      </w:r>
      <w:r>
        <w:rPr>
          <w:rFonts w:ascii="Arial" w:eastAsia="GillSansMT" w:hAnsi="Arial" w:cs="Arial"/>
        </w:rPr>
        <w:t>,</w:t>
      </w:r>
    </w:p>
    <w:p w14:paraId="52CD94EB" w14:textId="778B1363" w:rsidR="00B83040" w:rsidRDefault="00B83040" w:rsidP="00B83040">
      <w:pPr>
        <w:pStyle w:val="Standard"/>
        <w:tabs>
          <w:tab w:val="left" w:pos="8100"/>
        </w:tabs>
        <w:overflowPunct w:val="0"/>
        <w:autoSpaceDE w:val="0"/>
        <w:jc w:val="both"/>
        <w:rPr>
          <w:rFonts w:ascii="Arial" w:hAnsi="Arial" w:cs="Arial"/>
          <w:sz w:val="22"/>
          <w:szCs w:val="22"/>
        </w:rPr>
      </w:pPr>
      <w:r>
        <w:rPr>
          <w:rFonts w:ascii="Arial" w:hAnsi="Arial" w:cs="Arial"/>
          <w:sz w:val="22"/>
          <w:szCs w:val="22"/>
        </w:rPr>
        <w:t>Vu l’avis favorable de la Commission Finances et Ressources Humaines en date du 13 octobre 2021,</w:t>
      </w:r>
    </w:p>
    <w:p w14:paraId="337EFCF7" w14:textId="77777777" w:rsidR="006E17C1" w:rsidRDefault="006E17C1" w:rsidP="00B83040">
      <w:pPr>
        <w:pStyle w:val="Standard"/>
        <w:tabs>
          <w:tab w:val="left" w:pos="8100"/>
        </w:tabs>
        <w:overflowPunct w:val="0"/>
        <w:autoSpaceDE w:val="0"/>
        <w:jc w:val="both"/>
        <w:rPr>
          <w:rFonts w:ascii="Arial" w:hAnsi="Arial" w:cs="Arial"/>
          <w:sz w:val="22"/>
          <w:szCs w:val="22"/>
        </w:rPr>
      </w:pPr>
    </w:p>
    <w:p w14:paraId="21DAAC2B" w14:textId="670FBD91" w:rsidR="00B83040" w:rsidRDefault="00B83040" w:rsidP="00B83040">
      <w:pPr>
        <w:autoSpaceDN w:val="0"/>
        <w:jc w:val="both"/>
        <w:rPr>
          <w:rFonts w:ascii="Arial" w:eastAsia="Calibri" w:hAnsi="Arial" w:cs="Arial"/>
        </w:rPr>
      </w:pPr>
      <w:r>
        <w:rPr>
          <w:rFonts w:ascii="Arial" w:eastAsia="Calibri" w:hAnsi="Arial" w:cs="Arial"/>
        </w:rPr>
        <w:t>Considérant qu’il convient de modifier la répartition des crédits 2021 de la manière suivante :</w:t>
      </w:r>
    </w:p>
    <w:tbl>
      <w:tblPr>
        <w:tblW w:w="9928" w:type="dxa"/>
        <w:jc w:val="right"/>
        <w:tblLayout w:type="fixed"/>
        <w:tblCellMar>
          <w:left w:w="70" w:type="dxa"/>
          <w:right w:w="70" w:type="dxa"/>
        </w:tblCellMar>
        <w:tblLook w:val="04A0" w:firstRow="1" w:lastRow="0" w:firstColumn="1" w:lastColumn="0" w:noHBand="0" w:noVBand="1"/>
      </w:tblPr>
      <w:tblGrid>
        <w:gridCol w:w="998"/>
        <w:gridCol w:w="2825"/>
        <w:gridCol w:w="2320"/>
        <w:gridCol w:w="2234"/>
        <w:gridCol w:w="1551"/>
      </w:tblGrid>
      <w:tr w:rsidR="00B83040" w:rsidRPr="001249C9" w14:paraId="28BC30E8" w14:textId="77777777" w:rsidTr="006E17C1">
        <w:trPr>
          <w:trHeight w:val="420"/>
          <w:jc w:val="right"/>
        </w:trPr>
        <w:tc>
          <w:tcPr>
            <w:tcW w:w="998" w:type="dxa"/>
            <w:vMerge w:val="restart"/>
            <w:tcBorders>
              <w:top w:val="single" w:sz="4" w:space="0" w:color="000000"/>
              <w:left w:val="single" w:sz="4" w:space="0" w:color="000000"/>
              <w:bottom w:val="double" w:sz="6" w:space="0" w:color="000000"/>
              <w:right w:val="single" w:sz="4" w:space="0" w:color="000000"/>
            </w:tcBorders>
            <w:shd w:val="clear" w:color="auto" w:fill="auto"/>
            <w:noWrap/>
            <w:vAlign w:val="center"/>
            <w:hideMark/>
          </w:tcPr>
          <w:p w14:paraId="2723C039" w14:textId="77777777"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N° d'ordre</w:t>
            </w:r>
          </w:p>
        </w:tc>
        <w:tc>
          <w:tcPr>
            <w:tcW w:w="514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1922479" w14:textId="65EBE57F"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D</w:t>
            </w:r>
            <w:r w:rsidR="00387345">
              <w:rPr>
                <w:rFonts w:ascii="Arial" w:hAnsi="Arial" w:cs="Arial"/>
                <w:b/>
                <w:bCs/>
                <w:color w:val="000000"/>
                <w:lang w:eastAsia="fr-FR"/>
              </w:rPr>
              <w:t>É</w:t>
            </w:r>
            <w:r w:rsidRPr="001249C9">
              <w:rPr>
                <w:rFonts w:ascii="Arial" w:hAnsi="Arial" w:cs="Arial"/>
                <w:b/>
                <w:bCs/>
                <w:color w:val="000000"/>
                <w:lang w:eastAsia="fr-FR"/>
              </w:rPr>
              <w:t>PENSES</w:t>
            </w:r>
          </w:p>
        </w:tc>
        <w:tc>
          <w:tcPr>
            <w:tcW w:w="378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E8E00A8" w14:textId="77777777"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RECETTES</w:t>
            </w:r>
          </w:p>
        </w:tc>
      </w:tr>
      <w:tr w:rsidR="00B83040" w:rsidRPr="001249C9" w14:paraId="6A18FAAC" w14:textId="77777777" w:rsidTr="006E17C1">
        <w:trPr>
          <w:trHeight w:val="468"/>
          <w:jc w:val="right"/>
        </w:trPr>
        <w:tc>
          <w:tcPr>
            <w:tcW w:w="998" w:type="dxa"/>
            <w:vMerge/>
            <w:tcBorders>
              <w:top w:val="single" w:sz="4" w:space="0" w:color="000000"/>
              <w:left w:val="single" w:sz="4" w:space="0" w:color="000000"/>
              <w:bottom w:val="double" w:sz="6" w:space="0" w:color="000000"/>
              <w:right w:val="single" w:sz="4" w:space="0" w:color="000000"/>
            </w:tcBorders>
            <w:vAlign w:val="center"/>
            <w:hideMark/>
          </w:tcPr>
          <w:p w14:paraId="56AD0221" w14:textId="77777777" w:rsidR="00B83040" w:rsidRPr="001249C9" w:rsidRDefault="00B83040" w:rsidP="00371C1E">
            <w:pPr>
              <w:rPr>
                <w:rFonts w:ascii="Arial" w:hAnsi="Arial" w:cs="Arial"/>
                <w:b/>
                <w:bCs/>
                <w:color w:val="000000"/>
                <w:lang w:eastAsia="fr-FR"/>
              </w:rPr>
            </w:pPr>
          </w:p>
        </w:tc>
        <w:tc>
          <w:tcPr>
            <w:tcW w:w="2825" w:type="dxa"/>
            <w:tcBorders>
              <w:top w:val="nil"/>
              <w:left w:val="nil"/>
              <w:bottom w:val="single" w:sz="4" w:space="0" w:color="000000"/>
              <w:right w:val="single" w:sz="4" w:space="0" w:color="000000"/>
            </w:tcBorders>
            <w:shd w:val="clear" w:color="auto" w:fill="auto"/>
            <w:noWrap/>
            <w:vAlign w:val="center"/>
            <w:hideMark/>
          </w:tcPr>
          <w:p w14:paraId="4637A1A0" w14:textId="77777777"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IMPUTATION</w:t>
            </w:r>
          </w:p>
        </w:tc>
        <w:tc>
          <w:tcPr>
            <w:tcW w:w="2320" w:type="dxa"/>
            <w:tcBorders>
              <w:top w:val="nil"/>
              <w:left w:val="nil"/>
              <w:bottom w:val="single" w:sz="4" w:space="0" w:color="000000"/>
              <w:right w:val="single" w:sz="4" w:space="0" w:color="000000"/>
            </w:tcBorders>
            <w:shd w:val="clear" w:color="auto" w:fill="auto"/>
            <w:noWrap/>
            <w:vAlign w:val="center"/>
            <w:hideMark/>
          </w:tcPr>
          <w:p w14:paraId="5F4057B5" w14:textId="77777777"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 xml:space="preserve">MONTANT </w:t>
            </w:r>
          </w:p>
        </w:tc>
        <w:tc>
          <w:tcPr>
            <w:tcW w:w="2234" w:type="dxa"/>
            <w:tcBorders>
              <w:top w:val="nil"/>
              <w:left w:val="nil"/>
              <w:bottom w:val="single" w:sz="4" w:space="0" w:color="000000"/>
              <w:right w:val="single" w:sz="4" w:space="0" w:color="000000"/>
            </w:tcBorders>
            <w:shd w:val="clear" w:color="auto" w:fill="auto"/>
            <w:noWrap/>
            <w:vAlign w:val="center"/>
            <w:hideMark/>
          </w:tcPr>
          <w:p w14:paraId="427199C3" w14:textId="77777777"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IMPUTATION</w:t>
            </w:r>
          </w:p>
        </w:tc>
        <w:tc>
          <w:tcPr>
            <w:tcW w:w="1551" w:type="dxa"/>
            <w:tcBorders>
              <w:top w:val="nil"/>
              <w:left w:val="nil"/>
              <w:bottom w:val="single" w:sz="4" w:space="0" w:color="000000"/>
              <w:right w:val="single" w:sz="4" w:space="0" w:color="000000"/>
            </w:tcBorders>
            <w:shd w:val="clear" w:color="auto" w:fill="auto"/>
            <w:noWrap/>
            <w:vAlign w:val="center"/>
            <w:hideMark/>
          </w:tcPr>
          <w:p w14:paraId="1B24B3F8" w14:textId="77777777"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MONTANT</w:t>
            </w:r>
          </w:p>
        </w:tc>
      </w:tr>
      <w:tr w:rsidR="00B83040" w:rsidRPr="001249C9" w14:paraId="7A31D340" w14:textId="77777777" w:rsidTr="006E17C1">
        <w:trPr>
          <w:trHeight w:val="336"/>
          <w:jc w:val="right"/>
        </w:trPr>
        <w:tc>
          <w:tcPr>
            <w:tcW w:w="9928" w:type="dxa"/>
            <w:gridSpan w:val="5"/>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5B55808F" w14:textId="77777777" w:rsidR="00B83040" w:rsidRPr="001249C9" w:rsidRDefault="00B83040" w:rsidP="00371C1E">
            <w:pPr>
              <w:jc w:val="center"/>
              <w:rPr>
                <w:rFonts w:ascii="Arial" w:hAnsi="Arial" w:cs="Arial"/>
                <w:b/>
                <w:bCs/>
                <w:i/>
                <w:iCs/>
                <w:color w:val="000000"/>
                <w:u w:val="single"/>
                <w:lang w:eastAsia="fr-FR"/>
              </w:rPr>
            </w:pPr>
            <w:r w:rsidRPr="001249C9">
              <w:rPr>
                <w:rFonts w:ascii="Arial" w:hAnsi="Arial" w:cs="Arial"/>
                <w:b/>
                <w:bCs/>
                <w:i/>
                <w:iCs/>
                <w:color w:val="000000"/>
                <w:u w:val="single"/>
                <w:lang w:eastAsia="fr-FR"/>
              </w:rPr>
              <w:t>INVESTISSEMENT</w:t>
            </w:r>
          </w:p>
        </w:tc>
      </w:tr>
      <w:tr w:rsidR="00B83040" w:rsidRPr="001249C9" w14:paraId="3958C171" w14:textId="77777777" w:rsidTr="006E17C1">
        <w:trPr>
          <w:trHeight w:val="336"/>
          <w:jc w:val="right"/>
        </w:trPr>
        <w:tc>
          <w:tcPr>
            <w:tcW w:w="99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4822E44" w14:textId="77777777" w:rsidR="00B83040" w:rsidRPr="001249C9" w:rsidRDefault="00B83040" w:rsidP="00371C1E">
            <w:pPr>
              <w:jc w:val="center"/>
              <w:rPr>
                <w:rFonts w:ascii="Arial" w:hAnsi="Arial" w:cs="Arial"/>
                <w:color w:val="000000"/>
                <w:u w:val="single"/>
                <w:lang w:eastAsia="fr-FR"/>
              </w:rPr>
            </w:pPr>
            <w:r w:rsidRPr="001249C9">
              <w:rPr>
                <w:rFonts w:ascii="Arial" w:hAnsi="Arial" w:cs="Arial"/>
                <w:color w:val="000000"/>
                <w:u w:val="single"/>
                <w:lang w:eastAsia="fr-FR"/>
              </w:rPr>
              <w:t>1</w:t>
            </w:r>
          </w:p>
        </w:tc>
        <w:tc>
          <w:tcPr>
            <w:tcW w:w="8930" w:type="dxa"/>
            <w:gridSpan w:val="4"/>
            <w:tcBorders>
              <w:top w:val="double" w:sz="6" w:space="0" w:color="000000"/>
              <w:left w:val="nil"/>
              <w:bottom w:val="single" w:sz="4" w:space="0" w:color="000000"/>
              <w:right w:val="single" w:sz="4" w:space="0" w:color="000000"/>
            </w:tcBorders>
            <w:shd w:val="clear" w:color="C0C0C0" w:fill="C0C0C0"/>
            <w:vAlign w:val="center"/>
            <w:hideMark/>
          </w:tcPr>
          <w:p w14:paraId="7135D5D2" w14:textId="7A7D2DCE" w:rsidR="00B83040" w:rsidRPr="001249C9" w:rsidRDefault="00B83040" w:rsidP="00371C1E">
            <w:pPr>
              <w:jc w:val="center"/>
              <w:rPr>
                <w:rFonts w:ascii="Arial" w:hAnsi="Arial" w:cs="Arial"/>
                <w:b/>
                <w:bCs/>
                <w:i/>
                <w:iCs/>
                <w:color w:val="000000"/>
                <w:u w:val="single"/>
                <w:lang w:eastAsia="fr-FR"/>
              </w:rPr>
            </w:pPr>
            <w:r w:rsidRPr="001249C9">
              <w:rPr>
                <w:rFonts w:ascii="Arial" w:hAnsi="Arial" w:cs="Arial"/>
                <w:b/>
                <w:bCs/>
                <w:i/>
                <w:iCs/>
                <w:color w:val="000000"/>
                <w:u w:val="single"/>
                <w:lang w:eastAsia="fr-FR"/>
              </w:rPr>
              <w:t>Lotissement S</w:t>
            </w:r>
            <w:r w:rsidR="00316E5D">
              <w:rPr>
                <w:rFonts w:ascii="Arial" w:hAnsi="Arial" w:cs="Arial"/>
                <w:b/>
                <w:bCs/>
                <w:i/>
                <w:iCs/>
                <w:color w:val="000000"/>
                <w:u w:val="single"/>
                <w:lang w:eastAsia="fr-FR"/>
              </w:rPr>
              <w:t>ain</w:t>
            </w:r>
            <w:r w:rsidRPr="001249C9">
              <w:rPr>
                <w:rFonts w:ascii="Arial" w:hAnsi="Arial" w:cs="Arial"/>
                <w:b/>
                <w:bCs/>
                <w:i/>
                <w:iCs/>
                <w:color w:val="000000"/>
                <w:u w:val="single"/>
                <w:lang w:eastAsia="fr-FR"/>
              </w:rPr>
              <w:t>te</w:t>
            </w:r>
            <w:r w:rsidR="00316E5D">
              <w:rPr>
                <w:rFonts w:ascii="Arial" w:hAnsi="Arial" w:cs="Arial"/>
                <w:b/>
                <w:bCs/>
                <w:i/>
                <w:iCs/>
                <w:color w:val="000000"/>
                <w:u w:val="single"/>
                <w:lang w:eastAsia="fr-FR"/>
              </w:rPr>
              <w:t>-</w:t>
            </w:r>
            <w:r w:rsidRPr="001249C9">
              <w:rPr>
                <w:rFonts w:ascii="Arial" w:hAnsi="Arial" w:cs="Arial"/>
                <w:b/>
                <w:bCs/>
                <w:i/>
                <w:iCs/>
                <w:color w:val="000000"/>
                <w:u w:val="single"/>
                <w:lang w:eastAsia="fr-FR"/>
              </w:rPr>
              <w:t>Radegonde</w:t>
            </w:r>
          </w:p>
        </w:tc>
      </w:tr>
      <w:tr w:rsidR="00B83040" w:rsidRPr="001249C9" w14:paraId="187439C9" w14:textId="77777777" w:rsidTr="006E17C1">
        <w:trPr>
          <w:trHeight w:val="624"/>
          <w:jc w:val="right"/>
        </w:trPr>
        <w:tc>
          <w:tcPr>
            <w:tcW w:w="998" w:type="dxa"/>
            <w:vMerge/>
            <w:tcBorders>
              <w:top w:val="nil"/>
              <w:left w:val="single" w:sz="4" w:space="0" w:color="000000"/>
              <w:bottom w:val="single" w:sz="4" w:space="0" w:color="000000"/>
              <w:right w:val="single" w:sz="4" w:space="0" w:color="000000"/>
            </w:tcBorders>
            <w:vAlign w:val="center"/>
            <w:hideMark/>
          </w:tcPr>
          <w:p w14:paraId="1D01D21C" w14:textId="77777777" w:rsidR="00B83040" w:rsidRPr="001249C9" w:rsidRDefault="00B83040" w:rsidP="00371C1E">
            <w:pPr>
              <w:rPr>
                <w:rFonts w:ascii="Arial" w:hAnsi="Arial" w:cs="Arial"/>
                <w:color w:val="000000"/>
                <w:u w:val="single"/>
                <w:lang w:eastAsia="fr-FR"/>
              </w:rPr>
            </w:pPr>
          </w:p>
        </w:tc>
        <w:tc>
          <w:tcPr>
            <w:tcW w:w="2825" w:type="dxa"/>
            <w:tcBorders>
              <w:top w:val="nil"/>
              <w:left w:val="nil"/>
              <w:bottom w:val="nil"/>
              <w:right w:val="single" w:sz="4" w:space="0" w:color="000000"/>
            </w:tcBorders>
            <w:shd w:val="clear" w:color="FFFFFF" w:fill="FFFFFF"/>
            <w:vAlign w:val="center"/>
            <w:hideMark/>
          </w:tcPr>
          <w:p w14:paraId="69E64FA4" w14:textId="77777777" w:rsidR="00B83040" w:rsidRPr="001249C9" w:rsidRDefault="00B83040" w:rsidP="00371C1E">
            <w:pPr>
              <w:rPr>
                <w:rFonts w:ascii="Arial" w:hAnsi="Arial" w:cs="Arial"/>
                <w:color w:val="000000"/>
                <w:lang w:eastAsia="fr-FR"/>
              </w:rPr>
            </w:pPr>
            <w:proofErr w:type="spellStart"/>
            <w:r w:rsidRPr="001249C9">
              <w:rPr>
                <w:rFonts w:ascii="Arial" w:hAnsi="Arial" w:cs="Arial"/>
                <w:color w:val="000000"/>
                <w:lang w:eastAsia="fr-FR"/>
              </w:rPr>
              <w:t>Chap</w:t>
            </w:r>
            <w:proofErr w:type="spellEnd"/>
            <w:r w:rsidRPr="001249C9">
              <w:rPr>
                <w:rFonts w:ascii="Arial" w:hAnsi="Arial" w:cs="Arial"/>
                <w:color w:val="000000"/>
                <w:lang w:eastAsia="fr-FR"/>
              </w:rPr>
              <w:t xml:space="preserve"> 204 Art 20422 participation DSA</w:t>
            </w:r>
          </w:p>
        </w:tc>
        <w:tc>
          <w:tcPr>
            <w:tcW w:w="2320" w:type="dxa"/>
            <w:tcBorders>
              <w:top w:val="nil"/>
              <w:left w:val="nil"/>
              <w:bottom w:val="nil"/>
              <w:right w:val="single" w:sz="4" w:space="0" w:color="000000"/>
            </w:tcBorders>
            <w:shd w:val="clear" w:color="FFFFFF" w:fill="FFFFFF"/>
            <w:vAlign w:val="center"/>
            <w:hideMark/>
          </w:tcPr>
          <w:p w14:paraId="438A2DC1" w14:textId="77777777" w:rsidR="00B83040" w:rsidRPr="001249C9" w:rsidRDefault="00B83040" w:rsidP="00371C1E">
            <w:pPr>
              <w:jc w:val="center"/>
              <w:rPr>
                <w:rFonts w:ascii="Arial" w:hAnsi="Arial" w:cs="Arial"/>
                <w:color w:val="000000"/>
                <w:lang w:eastAsia="fr-FR"/>
              </w:rPr>
            </w:pPr>
            <w:r w:rsidRPr="001249C9">
              <w:rPr>
                <w:rFonts w:ascii="Arial" w:hAnsi="Arial" w:cs="Arial"/>
                <w:color w:val="000000"/>
                <w:lang w:eastAsia="fr-FR"/>
              </w:rPr>
              <w:t>66 300,00</w:t>
            </w:r>
          </w:p>
        </w:tc>
        <w:tc>
          <w:tcPr>
            <w:tcW w:w="2234" w:type="dxa"/>
            <w:tcBorders>
              <w:top w:val="nil"/>
              <w:left w:val="nil"/>
              <w:bottom w:val="nil"/>
              <w:right w:val="single" w:sz="4" w:space="0" w:color="000000"/>
            </w:tcBorders>
            <w:shd w:val="clear" w:color="FFFFFF" w:fill="FFFFFF"/>
            <w:vAlign w:val="center"/>
            <w:hideMark/>
          </w:tcPr>
          <w:p w14:paraId="270A2386" w14:textId="77777777" w:rsidR="00B83040" w:rsidRPr="001249C9" w:rsidRDefault="00B83040" w:rsidP="00371C1E">
            <w:pPr>
              <w:rPr>
                <w:rFonts w:ascii="Arial" w:hAnsi="Arial" w:cs="Arial"/>
                <w:color w:val="000000"/>
                <w:lang w:eastAsia="fr-FR"/>
              </w:rPr>
            </w:pPr>
            <w:r w:rsidRPr="001249C9">
              <w:rPr>
                <w:rFonts w:ascii="Arial" w:hAnsi="Arial" w:cs="Arial"/>
                <w:color w:val="000000"/>
                <w:lang w:eastAsia="fr-FR"/>
              </w:rPr>
              <w:t> </w:t>
            </w:r>
          </w:p>
        </w:tc>
        <w:tc>
          <w:tcPr>
            <w:tcW w:w="1551" w:type="dxa"/>
            <w:tcBorders>
              <w:top w:val="nil"/>
              <w:left w:val="nil"/>
              <w:bottom w:val="nil"/>
              <w:right w:val="single" w:sz="4" w:space="0" w:color="000000"/>
            </w:tcBorders>
            <w:shd w:val="clear" w:color="FFFFFF" w:fill="FFFFFF"/>
            <w:vAlign w:val="center"/>
            <w:hideMark/>
          </w:tcPr>
          <w:p w14:paraId="4B01A06C" w14:textId="77777777" w:rsidR="00B83040" w:rsidRPr="001249C9" w:rsidRDefault="00B83040" w:rsidP="00371C1E">
            <w:pPr>
              <w:jc w:val="center"/>
              <w:rPr>
                <w:rFonts w:ascii="Arial" w:hAnsi="Arial" w:cs="Arial"/>
                <w:color w:val="000000"/>
                <w:lang w:eastAsia="fr-FR"/>
              </w:rPr>
            </w:pPr>
            <w:r w:rsidRPr="001249C9">
              <w:rPr>
                <w:rFonts w:ascii="Arial" w:hAnsi="Arial" w:cs="Arial"/>
                <w:color w:val="000000"/>
                <w:lang w:eastAsia="fr-FR"/>
              </w:rPr>
              <w:t> </w:t>
            </w:r>
          </w:p>
        </w:tc>
      </w:tr>
      <w:tr w:rsidR="00B83040" w:rsidRPr="001249C9" w14:paraId="227CDD8C" w14:textId="77777777" w:rsidTr="006E17C1">
        <w:trPr>
          <w:trHeight w:val="624"/>
          <w:jc w:val="right"/>
        </w:trPr>
        <w:tc>
          <w:tcPr>
            <w:tcW w:w="998" w:type="dxa"/>
            <w:vMerge/>
            <w:tcBorders>
              <w:top w:val="nil"/>
              <w:left w:val="single" w:sz="4" w:space="0" w:color="000000"/>
              <w:bottom w:val="single" w:sz="4" w:space="0" w:color="000000"/>
              <w:right w:val="single" w:sz="4" w:space="0" w:color="000000"/>
            </w:tcBorders>
            <w:vAlign w:val="center"/>
            <w:hideMark/>
          </w:tcPr>
          <w:p w14:paraId="3DD992BC" w14:textId="77777777" w:rsidR="00B83040" w:rsidRPr="001249C9" w:rsidRDefault="00B83040" w:rsidP="00371C1E">
            <w:pPr>
              <w:rPr>
                <w:rFonts w:ascii="Arial" w:hAnsi="Arial" w:cs="Arial"/>
                <w:color w:val="000000"/>
                <w:u w:val="single"/>
                <w:lang w:eastAsia="fr-FR"/>
              </w:rPr>
            </w:pPr>
          </w:p>
        </w:tc>
        <w:tc>
          <w:tcPr>
            <w:tcW w:w="2825" w:type="dxa"/>
            <w:tcBorders>
              <w:top w:val="single" w:sz="4" w:space="0" w:color="000000"/>
              <w:left w:val="nil"/>
              <w:bottom w:val="nil"/>
              <w:right w:val="single" w:sz="4" w:space="0" w:color="000000"/>
            </w:tcBorders>
            <w:shd w:val="clear" w:color="FFFFFF" w:fill="FFFFFF"/>
            <w:vAlign w:val="center"/>
            <w:hideMark/>
          </w:tcPr>
          <w:p w14:paraId="5EDF1168" w14:textId="42A7563C" w:rsidR="00B83040" w:rsidRPr="001249C9" w:rsidRDefault="00B83040" w:rsidP="00371C1E">
            <w:pPr>
              <w:rPr>
                <w:rFonts w:ascii="Arial" w:hAnsi="Arial" w:cs="Arial"/>
                <w:color w:val="000000"/>
                <w:lang w:val="en-US" w:eastAsia="fr-FR"/>
              </w:rPr>
            </w:pPr>
            <w:r w:rsidRPr="001249C9">
              <w:rPr>
                <w:rFonts w:ascii="Arial" w:hAnsi="Arial" w:cs="Arial"/>
                <w:color w:val="000000"/>
                <w:lang w:val="en-US" w:eastAsia="fr-FR"/>
              </w:rPr>
              <w:t>Chap 21 Art 21318 Moulin S</w:t>
            </w:r>
            <w:r w:rsidR="00387345">
              <w:rPr>
                <w:rFonts w:ascii="Arial" w:hAnsi="Arial" w:cs="Arial"/>
                <w:color w:val="000000"/>
                <w:lang w:val="en-US" w:eastAsia="fr-FR"/>
              </w:rPr>
              <w:t>ain</w:t>
            </w:r>
            <w:r w:rsidRPr="001249C9">
              <w:rPr>
                <w:rFonts w:ascii="Arial" w:hAnsi="Arial" w:cs="Arial"/>
                <w:color w:val="000000"/>
                <w:lang w:val="en-US" w:eastAsia="fr-FR"/>
              </w:rPr>
              <w:t>te</w:t>
            </w:r>
            <w:r w:rsidR="00387345">
              <w:rPr>
                <w:rFonts w:ascii="Arial" w:hAnsi="Arial" w:cs="Arial"/>
                <w:color w:val="000000"/>
                <w:lang w:val="en-US" w:eastAsia="fr-FR"/>
              </w:rPr>
              <w:t>-</w:t>
            </w:r>
            <w:proofErr w:type="spellStart"/>
            <w:r w:rsidRPr="001249C9">
              <w:rPr>
                <w:rFonts w:ascii="Arial" w:hAnsi="Arial" w:cs="Arial"/>
                <w:color w:val="000000"/>
                <w:lang w:val="en-US" w:eastAsia="fr-FR"/>
              </w:rPr>
              <w:t>Radegonde</w:t>
            </w:r>
            <w:proofErr w:type="spellEnd"/>
          </w:p>
        </w:tc>
        <w:tc>
          <w:tcPr>
            <w:tcW w:w="2320" w:type="dxa"/>
            <w:tcBorders>
              <w:top w:val="single" w:sz="4" w:space="0" w:color="000000"/>
              <w:left w:val="nil"/>
              <w:bottom w:val="nil"/>
              <w:right w:val="single" w:sz="4" w:space="0" w:color="000000"/>
            </w:tcBorders>
            <w:shd w:val="clear" w:color="FFFFFF" w:fill="FFFFFF"/>
            <w:vAlign w:val="center"/>
            <w:hideMark/>
          </w:tcPr>
          <w:p w14:paraId="2EABBE31" w14:textId="77777777" w:rsidR="00B83040" w:rsidRPr="001249C9" w:rsidRDefault="00B83040" w:rsidP="00371C1E">
            <w:pPr>
              <w:jc w:val="center"/>
              <w:rPr>
                <w:rFonts w:ascii="Arial" w:hAnsi="Arial" w:cs="Arial"/>
                <w:color w:val="000000"/>
                <w:lang w:eastAsia="fr-FR"/>
              </w:rPr>
            </w:pPr>
            <w:r w:rsidRPr="001249C9">
              <w:rPr>
                <w:rFonts w:ascii="Arial" w:hAnsi="Arial" w:cs="Arial"/>
                <w:color w:val="000000"/>
                <w:lang w:eastAsia="fr-FR"/>
              </w:rPr>
              <w:t>-20 000,00</w:t>
            </w:r>
          </w:p>
        </w:tc>
        <w:tc>
          <w:tcPr>
            <w:tcW w:w="2234" w:type="dxa"/>
            <w:tcBorders>
              <w:top w:val="nil"/>
              <w:left w:val="nil"/>
              <w:bottom w:val="nil"/>
              <w:right w:val="single" w:sz="4" w:space="0" w:color="000000"/>
            </w:tcBorders>
            <w:shd w:val="clear" w:color="FFFFFF" w:fill="FFFFFF"/>
            <w:vAlign w:val="center"/>
            <w:hideMark/>
          </w:tcPr>
          <w:p w14:paraId="0DAC1780" w14:textId="77777777" w:rsidR="00B83040" w:rsidRPr="001249C9" w:rsidRDefault="00B83040" w:rsidP="00371C1E">
            <w:pPr>
              <w:rPr>
                <w:rFonts w:ascii="Arial" w:hAnsi="Arial" w:cs="Arial"/>
                <w:color w:val="000000"/>
                <w:lang w:eastAsia="fr-FR"/>
              </w:rPr>
            </w:pPr>
            <w:r w:rsidRPr="001249C9">
              <w:rPr>
                <w:rFonts w:ascii="Arial" w:hAnsi="Arial" w:cs="Arial"/>
                <w:color w:val="000000"/>
                <w:lang w:eastAsia="fr-FR"/>
              </w:rPr>
              <w:t> </w:t>
            </w:r>
          </w:p>
        </w:tc>
        <w:tc>
          <w:tcPr>
            <w:tcW w:w="1551" w:type="dxa"/>
            <w:tcBorders>
              <w:top w:val="nil"/>
              <w:left w:val="nil"/>
              <w:bottom w:val="nil"/>
              <w:right w:val="single" w:sz="4" w:space="0" w:color="000000"/>
            </w:tcBorders>
            <w:shd w:val="clear" w:color="FFFFFF" w:fill="FFFFFF"/>
            <w:vAlign w:val="center"/>
            <w:hideMark/>
          </w:tcPr>
          <w:p w14:paraId="1E0E37BC" w14:textId="77777777" w:rsidR="00B83040" w:rsidRPr="001249C9" w:rsidRDefault="00B83040" w:rsidP="00371C1E">
            <w:pPr>
              <w:jc w:val="center"/>
              <w:rPr>
                <w:rFonts w:ascii="Arial" w:hAnsi="Arial" w:cs="Arial"/>
                <w:color w:val="000000"/>
                <w:lang w:eastAsia="fr-FR"/>
              </w:rPr>
            </w:pPr>
            <w:r w:rsidRPr="001249C9">
              <w:rPr>
                <w:rFonts w:ascii="Arial" w:hAnsi="Arial" w:cs="Arial"/>
                <w:color w:val="000000"/>
                <w:lang w:eastAsia="fr-FR"/>
              </w:rPr>
              <w:t> </w:t>
            </w:r>
          </w:p>
        </w:tc>
      </w:tr>
      <w:tr w:rsidR="00B83040" w:rsidRPr="001249C9" w14:paraId="36A30B4C" w14:textId="77777777" w:rsidTr="006E17C1">
        <w:trPr>
          <w:trHeight w:val="624"/>
          <w:jc w:val="right"/>
        </w:trPr>
        <w:tc>
          <w:tcPr>
            <w:tcW w:w="998" w:type="dxa"/>
            <w:vMerge/>
            <w:tcBorders>
              <w:top w:val="nil"/>
              <w:left w:val="single" w:sz="4" w:space="0" w:color="000000"/>
              <w:bottom w:val="single" w:sz="4" w:space="0" w:color="000000"/>
              <w:right w:val="single" w:sz="4" w:space="0" w:color="000000"/>
            </w:tcBorders>
            <w:vAlign w:val="center"/>
            <w:hideMark/>
          </w:tcPr>
          <w:p w14:paraId="2B4C0AD1" w14:textId="77777777" w:rsidR="00B83040" w:rsidRPr="001249C9" w:rsidRDefault="00B83040" w:rsidP="00371C1E">
            <w:pPr>
              <w:rPr>
                <w:rFonts w:ascii="Arial" w:hAnsi="Arial" w:cs="Arial"/>
                <w:color w:val="000000"/>
                <w:u w:val="single"/>
                <w:lang w:eastAsia="fr-FR"/>
              </w:rPr>
            </w:pPr>
          </w:p>
        </w:tc>
        <w:tc>
          <w:tcPr>
            <w:tcW w:w="2825" w:type="dxa"/>
            <w:tcBorders>
              <w:top w:val="single" w:sz="4" w:space="0" w:color="000000"/>
              <w:left w:val="nil"/>
              <w:bottom w:val="nil"/>
              <w:right w:val="single" w:sz="4" w:space="0" w:color="000000"/>
            </w:tcBorders>
            <w:shd w:val="clear" w:color="FFFFFF" w:fill="FFFFFF"/>
            <w:vAlign w:val="center"/>
            <w:hideMark/>
          </w:tcPr>
          <w:p w14:paraId="1F47CE4B" w14:textId="47A7FB86" w:rsidR="00B83040" w:rsidRPr="001249C9" w:rsidRDefault="00B83040" w:rsidP="00371C1E">
            <w:pPr>
              <w:rPr>
                <w:rFonts w:ascii="Arial" w:hAnsi="Arial" w:cs="Arial"/>
                <w:color w:val="000000"/>
                <w:lang w:val="en-US" w:eastAsia="fr-FR"/>
              </w:rPr>
            </w:pPr>
            <w:r w:rsidRPr="001249C9">
              <w:rPr>
                <w:rFonts w:ascii="Arial" w:hAnsi="Arial" w:cs="Arial"/>
                <w:color w:val="000000"/>
                <w:lang w:val="en-US" w:eastAsia="fr-FR"/>
              </w:rPr>
              <w:t xml:space="preserve">Chap 21 Art 21318 </w:t>
            </w:r>
            <w:proofErr w:type="spellStart"/>
            <w:r w:rsidR="00387345">
              <w:rPr>
                <w:rFonts w:ascii="Arial" w:hAnsi="Arial" w:cs="Arial"/>
                <w:color w:val="000000"/>
                <w:lang w:val="en-US" w:eastAsia="fr-FR"/>
              </w:rPr>
              <w:t>É</w:t>
            </w:r>
            <w:r w:rsidRPr="001249C9">
              <w:rPr>
                <w:rFonts w:ascii="Arial" w:hAnsi="Arial" w:cs="Arial"/>
                <w:color w:val="000000"/>
                <w:lang w:val="en-US" w:eastAsia="fr-FR"/>
              </w:rPr>
              <w:t>glise</w:t>
            </w:r>
            <w:proofErr w:type="spellEnd"/>
            <w:r w:rsidRPr="001249C9">
              <w:rPr>
                <w:rFonts w:ascii="Arial" w:hAnsi="Arial" w:cs="Arial"/>
                <w:color w:val="000000"/>
                <w:lang w:val="en-US" w:eastAsia="fr-FR"/>
              </w:rPr>
              <w:t xml:space="preserve"> S</w:t>
            </w:r>
            <w:r w:rsidR="00387345">
              <w:rPr>
                <w:rFonts w:ascii="Arial" w:hAnsi="Arial" w:cs="Arial"/>
                <w:color w:val="000000"/>
                <w:lang w:val="en-US" w:eastAsia="fr-FR"/>
              </w:rPr>
              <w:t>ain</w:t>
            </w:r>
            <w:r w:rsidRPr="001249C9">
              <w:rPr>
                <w:rFonts w:ascii="Arial" w:hAnsi="Arial" w:cs="Arial"/>
                <w:color w:val="000000"/>
                <w:lang w:val="en-US" w:eastAsia="fr-FR"/>
              </w:rPr>
              <w:t>t</w:t>
            </w:r>
            <w:r w:rsidR="00387345">
              <w:rPr>
                <w:rFonts w:ascii="Arial" w:hAnsi="Arial" w:cs="Arial"/>
                <w:color w:val="000000"/>
                <w:lang w:val="en-US" w:eastAsia="fr-FR"/>
              </w:rPr>
              <w:t>-</w:t>
            </w:r>
            <w:proofErr w:type="spellStart"/>
            <w:r w:rsidRPr="001249C9">
              <w:rPr>
                <w:rFonts w:ascii="Arial" w:hAnsi="Arial" w:cs="Arial"/>
                <w:color w:val="000000"/>
                <w:lang w:val="en-US" w:eastAsia="fr-FR"/>
              </w:rPr>
              <w:t>Médard</w:t>
            </w:r>
            <w:proofErr w:type="spellEnd"/>
          </w:p>
        </w:tc>
        <w:tc>
          <w:tcPr>
            <w:tcW w:w="2320" w:type="dxa"/>
            <w:tcBorders>
              <w:top w:val="single" w:sz="4" w:space="0" w:color="000000"/>
              <w:left w:val="nil"/>
              <w:bottom w:val="nil"/>
              <w:right w:val="single" w:sz="4" w:space="0" w:color="000000"/>
            </w:tcBorders>
            <w:shd w:val="clear" w:color="FFFFFF" w:fill="FFFFFF"/>
            <w:vAlign w:val="center"/>
            <w:hideMark/>
          </w:tcPr>
          <w:p w14:paraId="20C1C8F9" w14:textId="77777777" w:rsidR="00B83040" w:rsidRPr="001249C9" w:rsidRDefault="00B83040" w:rsidP="00371C1E">
            <w:pPr>
              <w:jc w:val="center"/>
              <w:rPr>
                <w:rFonts w:ascii="Arial" w:hAnsi="Arial" w:cs="Arial"/>
                <w:color w:val="000000"/>
                <w:lang w:eastAsia="fr-FR"/>
              </w:rPr>
            </w:pPr>
            <w:r w:rsidRPr="001249C9">
              <w:rPr>
                <w:rFonts w:ascii="Arial" w:hAnsi="Arial" w:cs="Arial"/>
                <w:color w:val="000000"/>
                <w:lang w:eastAsia="fr-FR"/>
              </w:rPr>
              <w:t>-46 300,00</w:t>
            </w:r>
          </w:p>
        </w:tc>
        <w:tc>
          <w:tcPr>
            <w:tcW w:w="2234" w:type="dxa"/>
            <w:tcBorders>
              <w:top w:val="nil"/>
              <w:left w:val="nil"/>
              <w:bottom w:val="nil"/>
              <w:right w:val="single" w:sz="4" w:space="0" w:color="000000"/>
            </w:tcBorders>
            <w:shd w:val="clear" w:color="FFFFFF" w:fill="FFFFFF"/>
            <w:vAlign w:val="center"/>
            <w:hideMark/>
          </w:tcPr>
          <w:p w14:paraId="4547B500" w14:textId="77777777" w:rsidR="00B83040" w:rsidRPr="001249C9" w:rsidRDefault="00B83040" w:rsidP="00371C1E">
            <w:pPr>
              <w:rPr>
                <w:rFonts w:ascii="Arial" w:hAnsi="Arial" w:cs="Arial"/>
                <w:color w:val="000000"/>
                <w:lang w:eastAsia="fr-FR"/>
              </w:rPr>
            </w:pPr>
            <w:r w:rsidRPr="001249C9">
              <w:rPr>
                <w:rFonts w:ascii="Arial" w:hAnsi="Arial" w:cs="Arial"/>
                <w:color w:val="000000"/>
                <w:lang w:eastAsia="fr-FR"/>
              </w:rPr>
              <w:t> </w:t>
            </w:r>
          </w:p>
        </w:tc>
        <w:tc>
          <w:tcPr>
            <w:tcW w:w="1551" w:type="dxa"/>
            <w:tcBorders>
              <w:top w:val="nil"/>
              <w:left w:val="nil"/>
              <w:bottom w:val="nil"/>
              <w:right w:val="single" w:sz="4" w:space="0" w:color="000000"/>
            </w:tcBorders>
            <w:shd w:val="clear" w:color="FFFFFF" w:fill="FFFFFF"/>
            <w:vAlign w:val="center"/>
            <w:hideMark/>
          </w:tcPr>
          <w:p w14:paraId="6AF791D8" w14:textId="77777777" w:rsidR="00B83040" w:rsidRPr="001249C9" w:rsidRDefault="00B83040" w:rsidP="00371C1E">
            <w:pPr>
              <w:jc w:val="center"/>
              <w:rPr>
                <w:rFonts w:ascii="Arial" w:hAnsi="Arial" w:cs="Arial"/>
                <w:color w:val="000000"/>
                <w:lang w:eastAsia="fr-FR"/>
              </w:rPr>
            </w:pPr>
            <w:r w:rsidRPr="001249C9">
              <w:rPr>
                <w:rFonts w:ascii="Arial" w:hAnsi="Arial" w:cs="Arial"/>
                <w:color w:val="000000"/>
                <w:lang w:eastAsia="fr-FR"/>
              </w:rPr>
              <w:t> </w:t>
            </w:r>
          </w:p>
        </w:tc>
      </w:tr>
      <w:tr w:rsidR="00B83040" w:rsidRPr="001249C9" w14:paraId="44FBB115" w14:textId="77777777" w:rsidTr="006E17C1">
        <w:trPr>
          <w:trHeight w:val="324"/>
          <w:jc w:val="right"/>
        </w:trPr>
        <w:tc>
          <w:tcPr>
            <w:tcW w:w="998" w:type="dxa"/>
            <w:vMerge/>
            <w:tcBorders>
              <w:top w:val="nil"/>
              <w:left w:val="single" w:sz="4" w:space="0" w:color="000000"/>
              <w:bottom w:val="single" w:sz="4" w:space="0" w:color="000000"/>
              <w:right w:val="single" w:sz="4" w:space="0" w:color="000000"/>
            </w:tcBorders>
            <w:vAlign w:val="center"/>
            <w:hideMark/>
          </w:tcPr>
          <w:p w14:paraId="27F537F4" w14:textId="77777777" w:rsidR="00B83040" w:rsidRPr="001249C9" w:rsidRDefault="00B83040" w:rsidP="00371C1E">
            <w:pPr>
              <w:rPr>
                <w:rFonts w:ascii="Arial" w:hAnsi="Arial" w:cs="Arial"/>
                <w:color w:val="000000"/>
                <w:u w:val="single"/>
                <w:lang w:eastAsia="fr-FR"/>
              </w:rPr>
            </w:pPr>
          </w:p>
        </w:tc>
        <w:tc>
          <w:tcPr>
            <w:tcW w:w="2825" w:type="dxa"/>
            <w:tcBorders>
              <w:top w:val="single" w:sz="4" w:space="0" w:color="000000"/>
              <w:left w:val="nil"/>
              <w:bottom w:val="nil"/>
              <w:right w:val="single" w:sz="4" w:space="0" w:color="000000"/>
            </w:tcBorders>
            <w:shd w:val="clear" w:color="auto" w:fill="auto"/>
            <w:noWrap/>
            <w:vAlign w:val="center"/>
            <w:hideMark/>
          </w:tcPr>
          <w:p w14:paraId="05706136" w14:textId="77777777" w:rsidR="00B83040" w:rsidRPr="001249C9" w:rsidRDefault="00B83040" w:rsidP="00371C1E">
            <w:pPr>
              <w:rPr>
                <w:rFonts w:ascii="Arial" w:hAnsi="Arial" w:cs="Arial"/>
                <w:b/>
                <w:bCs/>
                <w:color w:val="000000"/>
                <w:lang w:eastAsia="fr-FR"/>
              </w:rPr>
            </w:pPr>
            <w:r w:rsidRPr="001249C9">
              <w:rPr>
                <w:rFonts w:ascii="Arial" w:hAnsi="Arial" w:cs="Arial"/>
                <w:b/>
                <w:bCs/>
                <w:color w:val="000000"/>
                <w:lang w:eastAsia="fr-FR"/>
              </w:rPr>
              <w:t>TOTAL</w:t>
            </w:r>
          </w:p>
        </w:tc>
        <w:tc>
          <w:tcPr>
            <w:tcW w:w="2320" w:type="dxa"/>
            <w:tcBorders>
              <w:top w:val="single" w:sz="4" w:space="0" w:color="000000"/>
              <w:left w:val="nil"/>
              <w:bottom w:val="nil"/>
              <w:right w:val="single" w:sz="4" w:space="0" w:color="000000"/>
            </w:tcBorders>
            <w:shd w:val="clear" w:color="auto" w:fill="auto"/>
            <w:noWrap/>
            <w:vAlign w:val="center"/>
            <w:hideMark/>
          </w:tcPr>
          <w:p w14:paraId="434E18BA" w14:textId="77777777"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0,00</w:t>
            </w:r>
          </w:p>
        </w:tc>
        <w:tc>
          <w:tcPr>
            <w:tcW w:w="2234" w:type="dxa"/>
            <w:tcBorders>
              <w:top w:val="nil"/>
              <w:left w:val="nil"/>
              <w:bottom w:val="nil"/>
              <w:right w:val="single" w:sz="4" w:space="0" w:color="000000"/>
            </w:tcBorders>
            <w:shd w:val="clear" w:color="auto" w:fill="auto"/>
            <w:noWrap/>
            <w:vAlign w:val="center"/>
            <w:hideMark/>
          </w:tcPr>
          <w:p w14:paraId="261775AF" w14:textId="77777777"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 </w:t>
            </w:r>
          </w:p>
        </w:tc>
        <w:tc>
          <w:tcPr>
            <w:tcW w:w="1551" w:type="dxa"/>
            <w:tcBorders>
              <w:top w:val="nil"/>
              <w:left w:val="nil"/>
              <w:bottom w:val="nil"/>
              <w:right w:val="single" w:sz="4" w:space="0" w:color="000000"/>
            </w:tcBorders>
            <w:shd w:val="clear" w:color="auto" w:fill="auto"/>
            <w:noWrap/>
            <w:vAlign w:val="center"/>
            <w:hideMark/>
          </w:tcPr>
          <w:p w14:paraId="6D0A7371" w14:textId="77777777"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0,00</w:t>
            </w:r>
          </w:p>
        </w:tc>
      </w:tr>
      <w:tr w:rsidR="00B83040" w:rsidRPr="001249C9" w14:paraId="4C765FD3" w14:textId="77777777" w:rsidTr="006E17C1">
        <w:trPr>
          <w:trHeight w:val="630"/>
          <w:jc w:val="right"/>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5565D" w14:textId="77777777" w:rsidR="00B83040" w:rsidRPr="001249C9" w:rsidRDefault="00B83040" w:rsidP="00371C1E">
            <w:pPr>
              <w:rPr>
                <w:rFonts w:ascii="Arial" w:hAnsi="Arial" w:cs="Arial"/>
                <w:color w:val="000000"/>
                <w:lang w:eastAsia="fr-FR"/>
              </w:rPr>
            </w:pPr>
            <w:r w:rsidRPr="001249C9">
              <w:rPr>
                <w:rFonts w:ascii="Arial" w:hAnsi="Arial" w:cs="Arial"/>
                <w:color w:val="000000"/>
                <w:lang w:eastAsia="fr-FR"/>
              </w:rPr>
              <w:t> </w:t>
            </w:r>
          </w:p>
        </w:tc>
        <w:tc>
          <w:tcPr>
            <w:tcW w:w="2825" w:type="dxa"/>
            <w:tcBorders>
              <w:top w:val="single" w:sz="4" w:space="0" w:color="auto"/>
              <w:left w:val="nil"/>
              <w:bottom w:val="single" w:sz="4" w:space="0" w:color="auto"/>
              <w:right w:val="single" w:sz="4" w:space="0" w:color="auto"/>
            </w:tcBorders>
            <w:shd w:val="clear" w:color="auto" w:fill="auto"/>
            <w:noWrap/>
            <w:vAlign w:val="center"/>
            <w:hideMark/>
          </w:tcPr>
          <w:p w14:paraId="5B8ED831" w14:textId="77777777" w:rsidR="00B83040" w:rsidRPr="001249C9" w:rsidRDefault="00B83040" w:rsidP="00371C1E">
            <w:pPr>
              <w:rPr>
                <w:rFonts w:ascii="Arial" w:hAnsi="Arial" w:cs="Arial"/>
                <w:b/>
                <w:bCs/>
                <w:color w:val="000000"/>
                <w:lang w:eastAsia="fr-FR"/>
              </w:rPr>
            </w:pPr>
            <w:r w:rsidRPr="001249C9">
              <w:rPr>
                <w:rFonts w:ascii="Arial" w:hAnsi="Arial" w:cs="Arial"/>
                <w:b/>
                <w:bCs/>
                <w:color w:val="000000"/>
                <w:lang w:eastAsia="fr-FR"/>
              </w:rPr>
              <w:t>TOTAL INVESTISSEMENT</w:t>
            </w:r>
          </w:p>
        </w:tc>
        <w:tc>
          <w:tcPr>
            <w:tcW w:w="2320" w:type="dxa"/>
            <w:tcBorders>
              <w:top w:val="single" w:sz="4" w:space="0" w:color="auto"/>
              <w:left w:val="nil"/>
              <w:bottom w:val="single" w:sz="4" w:space="0" w:color="auto"/>
              <w:right w:val="single" w:sz="4" w:space="0" w:color="auto"/>
            </w:tcBorders>
            <w:shd w:val="clear" w:color="C0C0C0" w:fill="C0C0C0"/>
            <w:noWrap/>
            <w:vAlign w:val="center"/>
            <w:hideMark/>
          </w:tcPr>
          <w:p w14:paraId="1208C8AA" w14:textId="77777777"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7606D4B5" w14:textId="77777777" w:rsidR="00B83040" w:rsidRPr="001249C9" w:rsidRDefault="00B83040" w:rsidP="006E17C1">
            <w:pPr>
              <w:rPr>
                <w:rFonts w:ascii="Arial" w:hAnsi="Arial" w:cs="Arial"/>
                <w:b/>
                <w:bCs/>
                <w:color w:val="000000"/>
                <w:lang w:eastAsia="fr-FR"/>
              </w:rPr>
            </w:pPr>
            <w:r w:rsidRPr="001249C9">
              <w:rPr>
                <w:rFonts w:ascii="Arial" w:hAnsi="Arial" w:cs="Arial"/>
                <w:b/>
                <w:bCs/>
                <w:color w:val="000000"/>
                <w:lang w:eastAsia="fr-FR"/>
              </w:rPr>
              <w:t>TOTAL INVESTISSEMENT</w:t>
            </w:r>
          </w:p>
        </w:tc>
        <w:tc>
          <w:tcPr>
            <w:tcW w:w="1551" w:type="dxa"/>
            <w:tcBorders>
              <w:top w:val="single" w:sz="4" w:space="0" w:color="auto"/>
              <w:left w:val="nil"/>
              <w:bottom w:val="single" w:sz="4" w:space="0" w:color="auto"/>
              <w:right w:val="single" w:sz="4" w:space="0" w:color="auto"/>
            </w:tcBorders>
            <w:shd w:val="clear" w:color="C0C0C0" w:fill="C0C0C0"/>
            <w:noWrap/>
            <w:vAlign w:val="center"/>
            <w:hideMark/>
          </w:tcPr>
          <w:p w14:paraId="7F1B115F" w14:textId="77777777" w:rsidR="00B83040" w:rsidRPr="001249C9" w:rsidRDefault="00B83040" w:rsidP="00371C1E">
            <w:pPr>
              <w:jc w:val="center"/>
              <w:rPr>
                <w:rFonts w:ascii="Arial" w:hAnsi="Arial" w:cs="Arial"/>
                <w:b/>
                <w:bCs/>
                <w:color w:val="000000"/>
                <w:lang w:eastAsia="fr-FR"/>
              </w:rPr>
            </w:pPr>
            <w:r w:rsidRPr="001249C9">
              <w:rPr>
                <w:rFonts w:ascii="Arial" w:hAnsi="Arial" w:cs="Arial"/>
                <w:b/>
                <w:bCs/>
                <w:color w:val="000000"/>
                <w:lang w:eastAsia="fr-FR"/>
              </w:rPr>
              <w:t>0,00</w:t>
            </w:r>
          </w:p>
        </w:tc>
      </w:tr>
    </w:tbl>
    <w:p w14:paraId="7446F44C" w14:textId="77777777" w:rsidR="00B83040" w:rsidRPr="00282647" w:rsidRDefault="00B83040" w:rsidP="00B83040">
      <w:pPr>
        <w:jc w:val="both"/>
        <w:rPr>
          <w:rFonts w:ascii="Arial" w:eastAsia="GillSansMT" w:hAnsi="Arial" w:cs="GillSansMT"/>
        </w:rPr>
      </w:pPr>
    </w:p>
    <w:p w14:paraId="4864FE8E" w14:textId="77777777"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p>
    <w:p w14:paraId="65866088" w14:textId="77777777" w:rsidR="0069568D" w:rsidRDefault="0069568D" w:rsidP="0069568D">
      <w:pPr>
        <w:pStyle w:val="Standard"/>
        <w:tabs>
          <w:tab w:val="left" w:pos="1140"/>
        </w:tabs>
        <w:rPr>
          <w:rFonts w:ascii="Arial" w:eastAsia="Times New Roman" w:hAnsi="Arial" w:cs="Arial"/>
          <w:sz w:val="22"/>
          <w:szCs w:val="22"/>
          <w:lang w:bidi="ar-SA"/>
        </w:rPr>
      </w:pPr>
    </w:p>
    <w:p w14:paraId="6F321E2A" w14:textId="3A57CEBC"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 xml:space="preserve">Ouï l’exposé de M. </w:t>
      </w:r>
      <w:r w:rsidR="00F25A68">
        <w:rPr>
          <w:rFonts w:ascii="Arial" w:eastAsia="Times New Roman" w:hAnsi="Arial" w:cs="Arial"/>
          <w:sz w:val="22"/>
          <w:szCs w:val="22"/>
          <w:lang w:bidi="ar-SA"/>
        </w:rPr>
        <w:t>Julien GODRIE</w:t>
      </w:r>
      <w:r>
        <w:rPr>
          <w:rFonts w:ascii="Arial" w:eastAsia="Times New Roman" w:hAnsi="Arial" w:cs="Arial"/>
          <w:sz w:val="22"/>
          <w:szCs w:val="22"/>
          <w:lang w:bidi="ar-SA"/>
        </w:rPr>
        <w:t>, Rapporteur,</w:t>
      </w:r>
    </w:p>
    <w:p w14:paraId="70BC2C83" w14:textId="77777777" w:rsidR="0069568D" w:rsidRDefault="0069568D" w:rsidP="0069568D">
      <w:pPr>
        <w:pStyle w:val="Standard"/>
        <w:tabs>
          <w:tab w:val="left" w:pos="1140"/>
        </w:tabs>
        <w:rPr>
          <w:rFonts w:ascii="Arial" w:eastAsia="Times New Roman" w:hAnsi="Arial" w:cs="Arial"/>
          <w:sz w:val="22"/>
          <w:szCs w:val="22"/>
          <w:lang w:bidi="ar-SA"/>
        </w:rPr>
      </w:pPr>
    </w:p>
    <w:p w14:paraId="7E049625"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6CAD1E01" w14:textId="77777777" w:rsidR="0069568D" w:rsidRPr="00282647" w:rsidRDefault="0069568D" w:rsidP="00B83040">
      <w:pPr>
        <w:tabs>
          <w:tab w:val="left" w:pos="1140"/>
        </w:tabs>
        <w:rPr>
          <w:rFonts w:ascii="Arial" w:hAnsi="Arial" w:cs="Arial"/>
          <w:color w:val="000000"/>
        </w:rPr>
      </w:pPr>
    </w:p>
    <w:p w14:paraId="7C7362EB" w14:textId="648CCCF0" w:rsidR="00B83040" w:rsidRPr="007F5808" w:rsidRDefault="00B83040" w:rsidP="00B83040">
      <w:pPr>
        <w:numPr>
          <w:ilvl w:val="0"/>
          <w:numId w:val="33"/>
        </w:numPr>
        <w:suppressAutoHyphens/>
        <w:overflowPunct w:val="0"/>
        <w:autoSpaceDE w:val="0"/>
        <w:spacing w:after="0" w:line="240" w:lineRule="auto"/>
        <w:jc w:val="both"/>
        <w:textAlignment w:val="baseline"/>
        <w:rPr>
          <w:rFonts w:ascii="Arial" w:hAnsi="Arial" w:cs="Arial"/>
          <w:lang w:val="it-IT"/>
        </w:rPr>
      </w:pPr>
      <w:r w:rsidRPr="00E4015F">
        <w:rPr>
          <w:rFonts w:ascii="Arial" w:eastAsia="OpenSymbol" w:hAnsi="Arial" w:cs="Arial"/>
          <w:b/>
          <w:bCs/>
          <w:lang w:val="it-IT"/>
        </w:rPr>
        <w:lastRenderedPageBreak/>
        <w:t>APPROUVE</w:t>
      </w:r>
      <w:r w:rsidRPr="00E4015F">
        <w:rPr>
          <w:rFonts w:ascii="Arial" w:eastAsia="GillSansMT" w:hAnsi="Arial" w:cs="Arial"/>
          <w:b/>
          <w:bCs/>
          <w:lang w:val="it-IT"/>
        </w:rPr>
        <w:t xml:space="preserve"> </w:t>
      </w:r>
      <w:r w:rsidRPr="007F5808">
        <w:rPr>
          <w:rFonts w:ascii="Arial" w:eastAsia="GillSansMT" w:hAnsi="Arial" w:cs="Arial"/>
          <w:lang w:val="it-IT"/>
        </w:rPr>
        <w:t xml:space="preserve">la décision modificative </w:t>
      </w:r>
      <w:r w:rsidR="006E17C1">
        <w:rPr>
          <w:rFonts w:ascii="Arial" w:eastAsia="GillSansMT" w:hAnsi="Arial" w:cs="Arial"/>
          <w:lang w:val="it-IT"/>
        </w:rPr>
        <w:t>n</w:t>
      </w:r>
      <w:r>
        <w:rPr>
          <w:rFonts w:ascii="Arial" w:eastAsia="GillSansMT" w:hAnsi="Arial" w:cs="Arial"/>
          <w:lang w:val="it-IT"/>
        </w:rPr>
        <w:t>°</w:t>
      </w:r>
      <w:r w:rsidRPr="007F5808">
        <w:rPr>
          <w:rFonts w:ascii="Arial" w:eastAsia="GillSansMT" w:hAnsi="Arial" w:cs="Arial"/>
          <w:lang w:val="it-IT"/>
        </w:rPr>
        <w:t xml:space="preserve">1 </w:t>
      </w:r>
      <w:r w:rsidR="006E17C1">
        <w:rPr>
          <w:rFonts w:ascii="Arial" w:eastAsia="GillSansMT" w:hAnsi="Arial" w:cs="Arial"/>
          <w:lang w:val="it-IT"/>
        </w:rPr>
        <w:t xml:space="preserve">du Budget Principal Ville, exercice 2021, </w:t>
      </w:r>
      <w:r w:rsidRPr="007F5808">
        <w:rPr>
          <w:rFonts w:ascii="Arial" w:eastAsia="GillSansMT" w:hAnsi="Arial" w:cs="Arial"/>
          <w:lang w:val="it-IT"/>
        </w:rPr>
        <w:t>telle que proposée ci dessus</w:t>
      </w:r>
      <w:r w:rsidR="006E17C1">
        <w:rPr>
          <w:rFonts w:ascii="Arial" w:eastAsia="GillSansMT" w:hAnsi="Arial" w:cs="Arial"/>
          <w:lang w:val="it-IT"/>
        </w:rPr>
        <w:t>.</w:t>
      </w:r>
    </w:p>
    <w:p w14:paraId="71A6DA0A" w14:textId="3D351196" w:rsidR="00B83040" w:rsidRPr="00282647" w:rsidRDefault="00B83040" w:rsidP="00B83040">
      <w:pPr>
        <w:numPr>
          <w:ilvl w:val="0"/>
          <w:numId w:val="33"/>
        </w:numPr>
        <w:suppressAutoHyphens/>
        <w:overflowPunct w:val="0"/>
        <w:autoSpaceDE w:val="0"/>
        <w:spacing w:after="0" w:line="240" w:lineRule="auto"/>
        <w:jc w:val="both"/>
        <w:textAlignment w:val="baseline"/>
        <w:rPr>
          <w:rFonts w:ascii="Arial" w:hAnsi="Arial" w:cs="Arial"/>
          <w:b/>
          <w:lang w:val="it-IT"/>
        </w:rPr>
      </w:pPr>
      <w:r w:rsidRPr="00282647">
        <w:rPr>
          <w:rFonts w:ascii="Arial" w:eastAsia="GillSansMT" w:hAnsi="Arial" w:cs="GillSansMT"/>
          <w:b/>
          <w:bCs/>
          <w:lang w:val="it-IT"/>
        </w:rPr>
        <w:t xml:space="preserve">DONNE POUVOIR </w:t>
      </w:r>
      <w:r w:rsidRPr="00282647">
        <w:rPr>
          <w:rFonts w:ascii="Arial" w:eastAsia="GillSansMT" w:hAnsi="Arial" w:cs="GillSansMT"/>
          <w:lang w:val="it-IT"/>
        </w:rPr>
        <w:t xml:space="preserve">à Monsieur le Maire ou à l’Élu ayant délégation pour signer les pièces relatives à cette affaire. </w:t>
      </w:r>
    </w:p>
    <w:p w14:paraId="24CF598B" w14:textId="72CF6EA5" w:rsidR="00C435DA" w:rsidRDefault="00C435DA" w:rsidP="00C435DA">
      <w:pPr>
        <w:pStyle w:val="Standard"/>
        <w:autoSpaceDE w:val="0"/>
        <w:jc w:val="both"/>
        <w:rPr>
          <w:rFonts w:ascii="Arial" w:hAnsi="Arial"/>
        </w:rPr>
      </w:pPr>
    </w:p>
    <w:p w14:paraId="2CCDB6A6"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6AE4D080"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671FA24D"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43A26214" w14:textId="77777777" w:rsidR="001A7626" w:rsidRPr="00DF3992" w:rsidRDefault="001A7626" w:rsidP="001A7626">
      <w:pPr>
        <w:pStyle w:val="Standard"/>
        <w:ind w:firstLine="1134"/>
        <w:jc w:val="both"/>
        <w:rPr>
          <w:rFonts w:ascii="Arial" w:hAnsi="Arial" w:cs="Arial"/>
          <w:sz w:val="22"/>
          <w:szCs w:val="22"/>
        </w:rPr>
      </w:pPr>
    </w:p>
    <w:p w14:paraId="479967A4" w14:textId="77777777" w:rsidR="001A7626" w:rsidRPr="00DF3992" w:rsidRDefault="001A7626" w:rsidP="001A7626">
      <w:pPr>
        <w:pStyle w:val="Standard"/>
        <w:ind w:firstLine="1134"/>
        <w:jc w:val="both"/>
        <w:rPr>
          <w:rFonts w:ascii="Arial" w:hAnsi="Arial" w:cs="Arial"/>
          <w:sz w:val="22"/>
          <w:szCs w:val="22"/>
        </w:rPr>
      </w:pPr>
    </w:p>
    <w:p w14:paraId="6329D844" w14:textId="77777777" w:rsidR="001A7626" w:rsidRPr="00DF3992" w:rsidRDefault="001A7626" w:rsidP="001A7626">
      <w:pPr>
        <w:pStyle w:val="Standard"/>
        <w:ind w:firstLine="1134"/>
        <w:jc w:val="both"/>
        <w:rPr>
          <w:rFonts w:ascii="Arial" w:hAnsi="Arial" w:cs="Arial"/>
          <w:sz w:val="22"/>
          <w:szCs w:val="22"/>
        </w:rPr>
      </w:pPr>
    </w:p>
    <w:p w14:paraId="575A92CD" w14:textId="77777777" w:rsidR="001A7626" w:rsidRPr="00DF3992" w:rsidRDefault="001A7626" w:rsidP="001A7626">
      <w:pPr>
        <w:pStyle w:val="Standard"/>
        <w:ind w:firstLine="1134"/>
        <w:jc w:val="both"/>
        <w:rPr>
          <w:rFonts w:ascii="Arial" w:hAnsi="Arial" w:cs="Arial"/>
          <w:sz w:val="22"/>
          <w:szCs w:val="22"/>
        </w:rPr>
      </w:pPr>
    </w:p>
    <w:p w14:paraId="48BEA41B" w14:textId="77777777" w:rsidR="001A7626" w:rsidRPr="00DF3992" w:rsidRDefault="001A7626" w:rsidP="001A7626">
      <w:pPr>
        <w:pStyle w:val="Standard"/>
        <w:ind w:firstLine="1134"/>
        <w:jc w:val="both"/>
        <w:rPr>
          <w:rFonts w:ascii="Arial" w:hAnsi="Arial" w:cs="Arial"/>
          <w:sz w:val="22"/>
          <w:szCs w:val="22"/>
        </w:rPr>
      </w:pPr>
    </w:p>
    <w:p w14:paraId="54AA6D49" w14:textId="77777777" w:rsidR="001A7626" w:rsidRPr="00DF3992" w:rsidRDefault="001A7626" w:rsidP="001A7626">
      <w:pPr>
        <w:pStyle w:val="Standard"/>
        <w:ind w:firstLine="1134"/>
        <w:jc w:val="both"/>
        <w:rPr>
          <w:rFonts w:ascii="Arial" w:hAnsi="Arial" w:cs="Arial"/>
          <w:sz w:val="22"/>
          <w:szCs w:val="22"/>
        </w:rPr>
      </w:pPr>
    </w:p>
    <w:p w14:paraId="292F5C51" w14:textId="77777777" w:rsidR="001A7626" w:rsidRPr="00DF3992" w:rsidRDefault="001A7626" w:rsidP="001A7626">
      <w:pPr>
        <w:pStyle w:val="Standard"/>
        <w:ind w:firstLine="1134"/>
        <w:jc w:val="both"/>
        <w:rPr>
          <w:rFonts w:ascii="Arial" w:hAnsi="Arial" w:cs="Arial"/>
          <w:sz w:val="22"/>
          <w:szCs w:val="22"/>
        </w:rPr>
      </w:pPr>
    </w:p>
    <w:p w14:paraId="18F55E41" w14:textId="77777777" w:rsidR="001A7626" w:rsidRPr="00DF3992" w:rsidRDefault="001A7626" w:rsidP="001A7626">
      <w:pPr>
        <w:pStyle w:val="Standard"/>
        <w:ind w:firstLine="1134"/>
        <w:jc w:val="both"/>
        <w:rPr>
          <w:rFonts w:ascii="Arial" w:hAnsi="Arial" w:cs="Arial"/>
          <w:sz w:val="22"/>
          <w:szCs w:val="22"/>
        </w:rPr>
      </w:pPr>
    </w:p>
    <w:p w14:paraId="182D9A63" w14:textId="77777777" w:rsidR="001A7626" w:rsidRPr="00DF3992" w:rsidRDefault="001A7626" w:rsidP="001A7626">
      <w:pPr>
        <w:pStyle w:val="Standard"/>
        <w:ind w:firstLine="1134"/>
        <w:jc w:val="both"/>
        <w:rPr>
          <w:rFonts w:ascii="Arial" w:hAnsi="Arial" w:cs="Arial"/>
          <w:sz w:val="22"/>
          <w:szCs w:val="22"/>
        </w:rPr>
      </w:pPr>
    </w:p>
    <w:p w14:paraId="28889957" w14:textId="77777777" w:rsidR="001A7626" w:rsidRPr="00DF3992" w:rsidRDefault="001A7626" w:rsidP="001A7626">
      <w:pPr>
        <w:pStyle w:val="Standard"/>
        <w:ind w:firstLine="1134"/>
        <w:jc w:val="both"/>
        <w:rPr>
          <w:rFonts w:ascii="Arial" w:hAnsi="Arial" w:cs="Arial"/>
          <w:sz w:val="22"/>
          <w:szCs w:val="22"/>
        </w:rPr>
      </w:pPr>
    </w:p>
    <w:p w14:paraId="1B6F5C20" w14:textId="77777777" w:rsidR="001A7626" w:rsidRPr="00DF3992" w:rsidRDefault="001A7626" w:rsidP="001A7626">
      <w:pPr>
        <w:pStyle w:val="Standard"/>
        <w:ind w:firstLine="1134"/>
        <w:jc w:val="both"/>
        <w:rPr>
          <w:rFonts w:ascii="Arial" w:hAnsi="Arial" w:cs="Arial"/>
          <w:sz w:val="22"/>
          <w:szCs w:val="22"/>
        </w:rPr>
      </w:pPr>
    </w:p>
    <w:p w14:paraId="1A2DEFF9" w14:textId="77777777" w:rsidR="001A7626" w:rsidRPr="00DF3992" w:rsidRDefault="001A7626" w:rsidP="001A7626">
      <w:pPr>
        <w:pStyle w:val="Standard"/>
        <w:ind w:firstLine="1134"/>
        <w:jc w:val="both"/>
        <w:rPr>
          <w:rFonts w:ascii="Arial" w:hAnsi="Arial" w:cs="Arial"/>
          <w:sz w:val="22"/>
          <w:szCs w:val="22"/>
        </w:rPr>
      </w:pPr>
    </w:p>
    <w:p w14:paraId="6F5BEDB5" w14:textId="77777777" w:rsidR="001A7626" w:rsidRPr="00DF3992" w:rsidRDefault="001A7626" w:rsidP="001A7626">
      <w:pPr>
        <w:pStyle w:val="Standard"/>
        <w:ind w:firstLine="1134"/>
        <w:jc w:val="both"/>
        <w:rPr>
          <w:rFonts w:ascii="Arial" w:hAnsi="Arial" w:cs="Arial"/>
          <w:sz w:val="22"/>
          <w:szCs w:val="22"/>
        </w:rPr>
      </w:pPr>
    </w:p>
    <w:p w14:paraId="34BB392F" w14:textId="77777777" w:rsidR="001A7626" w:rsidRPr="00DF3992" w:rsidRDefault="001A7626" w:rsidP="001A7626">
      <w:pPr>
        <w:pStyle w:val="Standard"/>
        <w:ind w:firstLine="1134"/>
        <w:jc w:val="both"/>
        <w:rPr>
          <w:rFonts w:ascii="Arial" w:hAnsi="Arial" w:cs="Arial"/>
          <w:sz w:val="22"/>
          <w:szCs w:val="22"/>
        </w:rPr>
      </w:pPr>
    </w:p>
    <w:p w14:paraId="0D8D8071" w14:textId="77777777" w:rsidR="001A7626" w:rsidRPr="00DF3992" w:rsidRDefault="001A7626" w:rsidP="001A7626">
      <w:pPr>
        <w:pStyle w:val="Standard"/>
        <w:ind w:firstLine="1134"/>
        <w:jc w:val="both"/>
        <w:rPr>
          <w:rFonts w:ascii="Arial" w:hAnsi="Arial" w:cs="Arial"/>
          <w:sz w:val="22"/>
          <w:szCs w:val="22"/>
        </w:rPr>
      </w:pPr>
    </w:p>
    <w:p w14:paraId="088523A7"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76B584C6"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2CB3883B"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7E7E1346"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45B66E73" w14:textId="77777777" w:rsidR="001A7626" w:rsidRDefault="001A7626" w:rsidP="001A7626">
      <w:pPr>
        <w:pStyle w:val="Titre1"/>
        <w:jc w:val="both"/>
        <w:rPr>
          <w:rFonts w:eastAsia="Albany" w:cs="Albany"/>
          <w:color w:val="004586"/>
        </w:rPr>
      </w:pPr>
    </w:p>
    <w:p w14:paraId="1AD4A3C8" w14:textId="6A9C0299" w:rsidR="001A7626" w:rsidRDefault="001A7626" w:rsidP="00C435DA">
      <w:pPr>
        <w:pStyle w:val="Standard"/>
        <w:autoSpaceDE w:val="0"/>
        <w:jc w:val="both"/>
        <w:rPr>
          <w:rFonts w:ascii="Arial" w:hAnsi="Arial"/>
        </w:rPr>
      </w:pPr>
    </w:p>
    <w:p w14:paraId="7E1CAAB4" w14:textId="37F07B43" w:rsidR="000A096F" w:rsidRDefault="000A096F">
      <w:pPr>
        <w:rPr>
          <w:rFonts w:ascii="Arial" w:eastAsia="SimSun" w:hAnsi="Arial" w:cs="Mangal"/>
          <w:kern w:val="3"/>
          <w:sz w:val="24"/>
          <w:szCs w:val="24"/>
          <w:lang w:eastAsia="zh-CN" w:bidi="hi-IN"/>
        </w:rPr>
      </w:pPr>
      <w:r>
        <w:rPr>
          <w:rFonts w:ascii="Arial" w:hAnsi="Arial"/>
        </w:rPr>
        <w:br w:type="page"/>
      </w:r>
    </w:p>
    <w:p w14:paraId="7CA25805" w14:textId="058EF793" w:rsidR="00C435DA" w:rsidRPr="000035C3" w:rsidRDefault="00C435DA" w:rsidP="00C435DA">
      <w:pPr>
        <w:pStyle w:val="Titre2"/>
        <w:jc w:val="both"/>
        <w:rPr>
          <w:rFonts w:ascii="Arial" w:hAnsi="Arial" w:cs="Arial"/>
          <w:b/>
          <w:bCs/>
        </w:rPr>
      </w:pPr>
      <w:r w:rsidRPr="000035C3">
        <w:rPr>
          <w:rFonts w:ascii="Arial" w:hAnsi="Arial" w:cs="Arial"/>
          <w:b/>
          <w:bCs/>
          <w:color w:val="004586"/>
          <w:lang w:val="it-IT"/>
        </w:rPr>
        <w:lastRenderedPageBreak/>
        <w:t xml:space="preserve">7.1.155. DÉCISIONS BUDGÉTAIRES. BUDGET PRINCIPAL VILLE DE THOUARS. EXERCICE 2021. REMISES GRACIEUSES DE FRAIS LIÉS AUX FRAIS D’ENLÈVEMENT DES DÉPÔTS SAUVAGES DE DÉCHETS. </w:t>
      </w:r>
    </w:p>
    <w:p w14:paraId="41AAEAC2" w14:textId="560FDF9A" w:rsidR="00C435DA" w:rsidRPr="000035C3" w:rsidRDefault="00C435DA" w:rsidP="00C435DA">
      <w:pPr>
        <w:pStyle w:val="Standard"/>
        <w:autoSpaceDE w:val="0"/>
        <w:jc w:val="both"/>
        <w:rPr>
          <w:rFonts w:ascii="Arial" w:hAnsi="Arial"/>
          <w:sz w:val="22"/>
          <w:szCs w:val="22"/>
        </w:rPr>
      </w:pPr>
      <w:r w:rsidRPr="000035C3">
        <w:rPr>
          <w:rFonts w:ascii="Arial" w:hAnsi="Arial"/>
          <w:sz w:val="22"/>
          <w:szCs w:val="22"/>
        </w:rPr>
        <w:t>Vu l'arrêté municipal en date du 20 octobre 2020, portant sur la propreté et l'entretien des voies et espaces publics, et notamment son article 2H concernant les dépôts sauvages,</w:t>
      </w:r>
    </w:p>
    <w:p w14:paraId="54FCF655" w14:textId="77777777" w:rsidR="00C435DA" w:rsidRPr="000035C3" w:rsidRDefault="00C435DA" w:rsidP="00C435DA">
      <w:pPr>
        <w:pStyle w:val="Standard"/>
        <w:autoSpaceDE w:val="0"/>
        <w:jc w:val="both"/>
        <w:rPr>
          <w:rFonts w:ascii="Arial" w:hAnsi="Arial"/>
          <w:sz w:val="22"/>
          <w:szCs w:val="22"/>
        </w:rPr>
      </w:pPr>
    </w:p>
    <w:p w14:paraId="0782FD43" w14:textId="25B21B93" w:rsidR="00C435DA" w:rsidRPr="000035C3" w:rsidRDefault="00C435DA" w:rsidP="00C435DA">
      <w:pPr>
        <w:pStyle w:val="Standard"/>
        <w:autoSpaceDE w:val="0"/>
        <w:jc w:val="both"/>
        <w:rPr>
          <w:rFonts w:ascii="Arial" w:hAnsi="Arial"/>
          <w:sz w:val="22"/>
          <w:szCs w:val="22"/>
        </w:rPr>
      </w:pPr>
      <w:r w:rsidRPr="000035C3">
        <w:rPr>
          <w:rFonts w:ascii="Arial" w:hAnsi="Arial"/>
          <w:sz w:val="22"/>
          <w:szCs w:val="22"/>
        </w:rPr>
        <w:t>Vu la délibération en date du 17 décembre 2020, portant sur la tarification des services publics locaux, exercice 2021,</w:t>
      </w:r>
    </w:p>
    <w:p w14:paraId="473AB9C6" w14:textId="77777777" w:rsidR="00C435DA" w:rsidRPr="000035C3" w:rsidRDefault="00C435DA" w:rsidP="00C435DA">
      <w:pPr>
        <w:pStyle w:val="Standard"/>
        <w:autoSpaceDE w:val="0"/>
        <w:jc w:val="both"/>
        <w:rPr>
          <w:rFonts w:ascii="Arial" w:hAnsi="Arial"/>
          <w:sz w:val="22"/>
          <w:szCs w:val="22"/>
        </w:rPr>
      </w:pPr>
    </w:p>
    <w:p w14:paraId="32F5B0E1" w14:textId="46CBE0B2" w:rsidR="00C435DA" w:rsidRPr="000035C3" w:rsidRDefault="00C435DA" w:rsidP="00C435DA">
      <w:pPr>
        <w:pStyle w:val="Standard"/>
        <w:autoSpaceDE w:val="0"/>
        <w:jc w:val="both"/>
        <w:rPr>
          <w:rFonts w:ascii="Arial" w:hAnsi="Arial"/>
          <w:sz w:val="22"/>
          <w:szCs w:val="22"/>
        </w:rPr>
      </w:pPr>
      <w:r w:rsidRPr="000035C3">
        <w:rPr>
          <w:rFonts w:ascii="Arial" w:hAnsi="Arial"/>
          <w:sz w:val="22"/>
          <w:szCs w:val="22"/>
        </w:rPr>
        <w:t>Considérant que la Ville de Thouars peut apporter des remises gracieuses sur certaines de ses recettes,</w:t>
      </w:r>
    </w:p>
    <w:p w14:paraId="168F7A50" w14:textId="77777777" w:rsidR="00C435DA" w:rsidRPr="000035C3" w:rsidRDefault="00C435DA" w:rsidP="00C435DA">
      <w:pPr>
        <w:pStyle w:val="Standard"/>
        <w:autoSpaceDE w:val="0"/>
        <w:jc w:val="both"/>
        <w:rPr>
          <w:rFonts w:ascii="Arial" w:hAnsi="Arial"/>
          <w:sz w:val="22"/>
          <w:szCs w:val="22"/>
        </w:rPr>
      </w:pPr>
    </w:p>
    <w:p w14:paraId="195408FC" w14:textId="19A287DF" w:rsidR="00C435DA" w:rsidRPr="000035C3" w:rsidRDefault="00C435DA" w:rsidP="00C435DA">
      <w:pPr>
        <w:pStyle w:val="Standard"/>
        <w:autoSpaceDE w:val="0"/>
        <w:jc w:val="both"/>
        <w:rPr>
          <w:rFonts w:ascii="Arial" w:hAnsi="Arial"/>
          <w:sz w:val="22"/>
          <w:szCs w:val="22"/>
        </w:rPr>
      </w:pPr>
      <w:r w:rsidRPr="000035C3">
        <w:rPr>
          <w:rFonts w:ascii="Arial" w:hAnsi="Arial"/>
          <w:sz w:val="22"/>
          <w:szCs w:val="22"/>
        </w:rPr>
        <w:t xml:space="preserve">Considérant les demandes écrites des mis en cause, la ville de Thouars a souhaité </w:t>
      </w:r>
      <w:proofErr w:type="spellStart"/>
      <w:r w:rsidRPr="000035C3">
        <w:rPr>
          <w:rFonts w:ascii="Arial" w:hAnsi="Arial"/>
          <w:sz w:val="22"/>
          <w:szCs w:val="22"/>
        </w:rPr>
        <w:t>re-étudier</w:t>
      </w:r>
      <w:proofErr w:type="spellEnd"/>
      <w:r w:rsidRPr="000035C3">
        <w:rPr>
          <w:rFonts w:ascii="Arial" w:hAnsi="Arial"/>
          <w:sz w:val="22"/>
          <w:szCs w:val="22"/>
        </w:rPr>
        <w:t xml:space="preserve"> la décision concernant le règlement de frais engagés lors de l'enlèvement de déchets déposés sur la voie publique en dehors des lieux prévus à cet effet.</w:t>
      </w:r>
    </w:p>
    <w:p w14:paraId="0B433242" w14:textId="2BEBC2F4" w:rsidR="00C435DA" w:rsidRPr="000035C3" w:rsidRDefault="00C435DA" w:rsidP="00C435DA">
      <w:pPr>
        <w:pStyle w:val="Standard"/>
        <w:autoSpaceDE w:val="0"/>
        <w:jc w:val="both"/>
        <w:rPr>
          <w:rFonts w:ascii="Arial" w:hAnsi="Arial"/>
          <w:sz w:val="22"/>
          <w:szCs w:val="22"/>
        </w:rPr>
      </w:pPr>
    </w:p>
    <w:p w14:paraId="16CE5AC5" w14:textId="17BD3DA6" w:rsidR="00C435DA" w:rsidRDefault="00C435DA" w:rsidP="00C435DA">
      <w:pPr>
        <w:pStyle w:val="Standard"/>
        <w:tabs>
          <w:tab w:val="left" w:pos="8100"/>
        </w:tabs>
        <w:overflowPunct w:val="0"/>
        <w:autoSpaceDE w:val="0"/>
        <w:jc w:val="both"/>
        <w:rPr>
          <w:rFonts w:ascii="Arial" w:hAnsi="Arial" w:cs="Arial"/>
          <w:sz w:val="22"/>
          <w:szCs w:val="22"/>
        </w:rPr>
      </w:pPr>
      <w:r w:rsidRPr="000035C3">
        <w:rPr>
          <w:rFonts w:ascii="Arial" w:hAnsi="Arial" w:cs="Arial"/>
          <w:sz w:val="22"/>
          <w:szCs w:val="22"/>
        </w:rPr>
        <w:t>Vu l’avis favorable de la Commission Finances et Ressources Humaines en date du 13 octobre 2021,</w:t>
      </w:r>
    </w:p>
    <w:p w14:paraId="51F2B8E2" w14:textId="67AB9D0D" w:rsidR="0069568D" w:rsidRDefault="0069568D" w:rsidP="00C435DA">
      <w:pPr>
        <w:pStyle w:val="Standard"/>
        <w:tabs>
          <w:tab w:val="left" w:pos="8100"/>
        </w:tabs>
        <w:overflowPunct w:val="0"/>
        <w:autoSpaceDE w:val="0"/>
        <w:jc w:val="both"/>
        <w:rPr>
          <w:rFonts w:ascii="Arial" w:hAnsi="Arial" w:cs="Arial"/>
          <w:sz w:val="22"/>
          <w:szCs w:val="22"/>
        </w:rPr>
      </w:pPr>
    </w:p>
    <w:p w14:paraId="60BEE0F6" w14:textId="77777777"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p>
    <w:p w14:paraId="15C926CB" w14:textId="77777777" w:rsidR="0069568D" w:rsidRDefault="0069568D" w:rsidP="0069568D">
      <w:pPr>
        <w:pStyle w:val="Standard"/>
        <w:tabs>
          <w:tab w:val="left" w:pos="1140"/>
        </w:tabs>
        <w:rPr>
          <w:rFonts w:ascii="Arial" w:eastAsia="Times New Roman" w:hAnsi="Arial" w:cs="Arial"/>
          <w:sz w:val="22"/>
          <w:szCs w:val="22"/>
          <w:lang w:bidi="ar-SA"/>
        </w:rPr>
      </w:pPr>
    </w:p>
    <w:p w14:paraId="60E20306" w14:textId="73A831E3"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 xml:space="preserve">Ouï l’exposé de M. </w:t>
      </w:r>
      <w:r w:rsidR="00F25A68">
        <w:rPr>
          <w:rFonts w:ascii="Arial" w:eastAsia="Times New Roman" w:hAnsi="Arial" w:cs="Arial"/>
          <w:sz w:val="22"/>
          <w:szCs w:val="22"/>
          <w:lang w:bidi="ar-SA"/>
        </w:rPr>
        <w:t>Julien GODRIE</w:t>
      </w:r>
      <w:r>
        <w:rPr>
          <w:rFonts w:ascii="Arial" w:eastAsia="Times New Roman" w:hAnsi="Arial" w:cs="Arial"/>
          <w:sz w:val="22"/>
          <w:szCs w:val="22"/>
          <w:lang w:bidi="ar-SA"/>
        </w:rPr>
        <w:t>, Rapporteur,</w:t>
      </w:r>
    </w:p>
    <w:p w14:paraId="599AEFBE" w14:textId="77777777" w:rsidR="0069568D" w:rsidRDefault="0069568D" w:rsidP="0069568D">
      <w:pPr>
        <w:pStyle w:val="Standard"/>
        <w:tabs>
          <w:tab w:val="left" w:pos="1140"/>
        </w:tabs>
        <w:rPr>
          <w:rFonts w:ascii="Arial" w:eastAsia="Times New Roman" w:hAnsi="Arial" w:cs="Arial"/>
          <w:sz w:val="22"/>
          <w:szCs w:val="22"/>
          <w:lang w:bidi="ar-SA"/>
        </w:rPr>
      </w:pPr>
    </w:p>
    <w:p w14:paraId="27EC41D0"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3DB4EB97" w14:textId="77777777" w:rsidR="0069568D" w:rsidRPr="000035C3" w:rsidRDefault="0069568D" w:rsidP="00C435DA">
      <w:pPr>
        <w:pStyle w:val="Standard"/>
        <w:tabs>
          <w:tab w:val="left" w:pos="8100"/>
        </w:tabs>
        <w:overflowPunct w:val="0"/>
        <w:autoSpaceDE w:val="0"/>
        <w:jc w:val="both"/>
        <w:rPr>
          <w:rFonts w:ascii="Arial" w:hAnsi="Arial" w:cs="Arial"/>
          <w:sz w:val="22"/>
          <w:szCs w:val="22"/>
        </w:rPr>
      </w:pPr>
    </w:p>
    <w:p w14:paraId="09C1F502" w14:textId="46B78EE2" w:rsidR="00C435DA" w:rsidRPr="000035C3" w:rsidRDefault="00C435DA" w:rsidP="00C435DA">
      <w:pPr>
        <w:pStyle w:val="Standard"/>
        <w:widowControl w:val="0"/>
        <w:numPr>
          <w:ilvl w:val="0"/>
          <w:numId w:val="41"/>
        </w:numPr>
        <w:autoSpaceDE w:val="0"/>
        <w:jc w:val="both"/>
        <w:textAlignment w:val="auto"/>
        <w:rPr>
          <w:sz w:val="22"/>
          <w:szCs w:val="22"/>
        </w:rPr>
      </w:pPr>
      <w:r w:rsidRPr="000035C3">
        <w:rPr>
          <w:rFonts w:ascii="Arial" w:hAnsi="Arial"/>
          <w:b/>
          <w:bCs/>
          <w:sz w:val="22"/>
          <w:szCs w:val="22"/>
        </w:rPr>
        <w:t>ACCORDE</w:t>
      </w:r>
      <w:r w:rsidRPr="000035C3">
        <w:rPr>
          <w:rFonts w:ascii="Arial" w:hAnsi="Arial"/>
          <w:sz w:val="22"/>
          <w:szCs w:val="22"/>
        </w:rPr>
        <w:t xml:space="preserve"> une remise gracieuse à Mme DEVINEAU Virginie pour un montant de </w:t>
      </w:r>
      <w:r w:rsidR="00F25A68">
        <w:rPr>
          <w:rFonts w:ascii="Arial" w:hAnsi="Arial"/>
          <w:sz w:val="22"/>
          <w:szCs w:val="22"/>
        </w:rPr>
        <w:t xml:space="preserve">    </w:t>
      </w:r>
      <w:r w:rsidRPr="000035C3">
        <w:rPr>
          <w:rFonts w:ascii="Arial" w:hAnsi="Arial"/>
          <w:sz w:val="22"/>
          <w:szCs w:val="22"/>
        </w:rPr>
        <w:t>250 € correspondant aux frais d'enlèvement de dépôt sauvage de déchets.</w:t>
      </w:r>
    </w:p>
    <w:p w14:paraId="70E1101C" w14:textId="77777777" w:rsidR="00C435DA" w:rsidRPr="000035C3" w:rsidRDefault="00C435DA" w:rsidP="00C435DA">
      <w:pPr>
        <w:pStyle w:val="Standard"/>
        <w:autoSpaceDE w:val="0"/>
        <w:ind w:left="750"/>
        <w:rPr>
          <w:sz w:val="22"/>
          <w:szCs w:val="22"/>
        </w:rPr>
      </w:pPr>
    </w:p>
    <w:p w14:paraId="0533FFD5" w14:textId="44CF42B7" w:rsidR="00C435DA" w:rsidRPr="000035C3" w:rsidRDefault="00C435DA" w:rsidP="00C435DA">
      <w:pPr>
        <w:pStyle w:val="Standard"/>
        <w:widowControl w:val="0"/>
        <w:numPr>
          <w:ilvl w:val="0"/>
          <w:numId w:val="41"/>
        </w:numPr>
        <w:autoSpaceDE w:val="0"/>
        <w:jc w:val="both"/>
        <w:textAlignment w:val="auto"/>
        <w:rPr>
          <w:sz w:val="22"/>
          <w:szCs w:val="22"/>
        </w:rPr>
      </w:pPr>
      <w:r w:rsidRPr="000035C3">
        <w:rPr>
          <w:rFonts w:ascii="Arial" w:hAnsi="Arial"/>
          <w:b/>
          <w:bCs/>
          <w:sz w:val="22"/>
          <w:szCs w:val="22"/>
        </w:rPr>
        <w:t>ACCORDE</w:t>
      </w:r>
      <w:r w:rsidRPr="000035C3">
        <w:rPr>
          <w:rFonts w:ascii="Arial" w:hAnsi="Arial"/>
          <w:sz w:val="22"/>
          <w:szCs w:val="22"/>
        </w:rPr>
        <w:t xml:space="preserve"> une remise gracieuse à M</w:t>
      </w:r>
      <w:r w:rsidR="000B0905">
        <w:rPr>
          <w:rFonts w:ascii="Arial" w:hAnsi="Arial"/>
          <w:sz w:val="22"/>
          <w:szCs w:val="22"/>
        </w:rPr>
        <w:t>me</w:t>
      </w:r>
      <w:r w:rsidRPr="000035C3">
        <w:rPr>
          <w:rFonts w:ascii="Arial" w:hAnsi="Arial"/>
          <w:sz w:val="22"/>
          <w:szCs w:val="22"/>
        </w:rPr>
        <w:t xml:space="preserve"> </w:t>
      </w:r>
      <w:r w:rsidR="00297C88">
        <w:rPr>
          <w:rFonts w:ascii="Arial" w:hAnsi="Arial"/>
          <w:sz w:val="22"/>
          <w:szCs w:val="22"/>
        </w:rPr>
        <w:t>DJAMALITDINOV Elmira</w:t>
      </w:r>
      <w:r w:rsidRPr="000035C3">
        <w:rPr>
          <w:rFonts w:ascii="Arial" w:hAnsi="Arial"/>
          <w:sz w:val="22"/>
          <w:szCs w:val="22"/>
        </w:rPr>
        <w:t xml:space="preserve"> pour un montant de 250 € correspondant aux frais d'enlèvement de dépôt sauvage de déchets.</w:t>
      </w:r>
    </w:p>
    <w:p w14:paraId="36EA3305" w14:textId="77777777" w:rsidR="00C435DA" w:rsidRPr="000035C3" w:rsidRDefault="00C435DA" w:rsidP="00C435DA">
      <w:pPr>
        <w:pStyle w:val="Standard"/>
        <w:autoSpaceDE w:val="0"/>
        <w:jc w:val="both"/>
        <w:rPr>
          <w:sz w:val="22"/>
          <w:szCs w:val="22"/>
        </w:rPr>
      </w:pPr>
    </w:p>
    <w:p w14:paraId="51B419D6" w14:textId="0402A56B" w:rsidR="00C435DA" w:rsidRPr="000035C3" w:rsidRDefault="00C435DA" w:rsidP="00C435DA">
      <w:pPr>
        <w:pStyle w:val="Standard"/>
        <w:widowControl w:val="0"/>
        <w:numPr>
          <w:ilvl w:val="0"/>
          <w:numId w:val="41"/>
        </w:numPr>
        <w:autoSpaceDE w:val="0"/>
        <w:jc w:val="both"/>
        <w:textAlignment w:val="auto"/>
        <w:rPr>
          <w:sz w:val="22"/>
          <w:szCs w:val="22"/>
        </w:rPr>
      </w:pPr>
      <w:r w:rsidRPr="000035C3">
        <w:rPr>
          <w:rFonts w:ascii="Arial" w:hAnsi="Arial"/>
          <w:b/>
          <w:bCs/>
          <w:sz w:val="22"/>
          <w:szCs w:val="22"/>
        </w:rPr>
        <w:t>ACCORDE</w:t>
      </w:r>
      <w:r w:rsidRPr="000035C3">
        <w:rPr>
          <w:rFonts w:ascii="Arial" w:hAnsi="Arial"/>
          <w:sz w:val="22"/>
          <w:szCs w:val="22"/>
        </w:rPr>
        <w:t xml:space="preserve"> une remise gracieuse à M. K</w:t>
      </w:r>
      <w:r w:rsidR="00297C88">
        <w:rPr>
          <w:rFonts w:ascii="Arial" w:hAnsi="Arial"/>
          <w:sz w:val="22"/>
          <w:szCs w:val="22"/>
        </w:rPr>
        <w:t>A</w:t>
      </w:r>
      <w:r w:rsidRPr="000035C3">
        <w:rPr>
          <w:rFonts w:ascii="Arial" w:hAnsi="Arial"/>
          <w:sz w:val="22"/>
          <w:szCs w:val="22"/>
        </w:rPr>
        <w:t>MASSA KOUDJO Eloge pour un montant de 250 € correspondant aux frais d'enlèvement de dépôt sauvage de déchets.</w:t>
      </w:r>
    </w:p>
    <w:p w14:paraId="05500A7A" w14:textId="77777777" w:rsidR="00C435DA" w:rsidRPr="000035C3" w:rsidRDefault="00C435DA" w:rsidP="00C435DA">
      <w:pPr>
        <w:pStyle w:val="Standard"/>
        <w:autoSpaceDE w:val="0"/>
        <w:jc w:val="both"/>
        <w:rPr>
          <w:sz w:val="22"/>
          <w:szCs w:val="22"/>
        </w:rPr>
      </w:pPr>
    </w:p>
    <w:p w14:paraId="468C9C6E" w14:textId="2856EE76" w:rsidR="00C435DA" w:rsidRPr="000035C3" w:rsidRDefault="000035C3" w:rsidP="00F1007E">
      <w:pPr>
        <w:pStyle w:val="Standard"/>
        <w:widowControl w:val="0"/>
        <w:numPr>
          <w:ilvl w:val="0"/>
          <w:numId w:val="41"/>
        </w:numPr>
        <w:autoSpaceDE w:val="0"/>
        <w:jc w:val="both"/>
        <w:textAlignment w:val="auto"/>
        <w:rPr>
          <w:rFonts w:ascii="Arial" w:hAnsi="Arial"/>
          <w:sz w:val="22"/>
          <w:szCs w:val="22"/>
        </w:rPr>
      </w:pPr>
      <w:r w:rsidRPr="000035C3">
        <w:rPr>
          <w:rFonts w:ascii="Arial" w:hAnsi="Arial"/>
          <w:b/>
          <w:bCs/>
          <w:sz w:val="22"/>
          <w:szCs w:val="22"/>
        </w:rPr>
        <w:t>ACCORDE</w:t>
      </w:r>
      <w:r w:rsidR="00C435DA" w:rsidRPr="000035C3">
        <w:rPr>
          <w:rFonts w:ascii="Arial" w:hAnsi="Arial"/>
          <w:sz w:val="22"/>
          <w:szCs w:val="22"/>
        </w:rPr>
        <w:t xml:space="preserve"> une remise gracieuse à M. HEBERT Quentin pour un montant de</w:t>
      </w:r>
      <w:r w:rsidR="00F25A68">
        <w:rPr>
          <w:rFonts w:ascii="Arial" w:hAnsi="Arial"/>
          <w:sz w:val="22"/>
          <w:szCs w:val="22"/>
        </w:rPr>
        <w:t xml:space="preserve"> </w:t>
      </w:r>
      <w:r w:rsidR="00C435DA" w:rsidRPr="000035C3">
        <w:rPr>
          <w:rFonts w:ascii="Arial" w:hAnsi="Arial"/>
          <w:sz w:val="22"/>
          <w:szCs w:val="22"/>
        </w:rPr>
        <w:t xml:space="preserve">250 € correspondant aux frais d'enlèvement </w:t>
      </w:r>
      <w:r w:rsidRPr="000035C3">
        <w:rPr>
          <w:rFonts w:ascii="Arial" w:hAnsi="Arial"/>
          <w:sz w:val="22"/>
          <w:szCs w:val="22"/>
        </w:rPr>
        <w:t xml:space="preserve">de </w:t>
      </w:r>
      <w:r w:rsidR="00C435DA" w:rsidRPr="000035C3">
        <w:rPr>
          <w:rFonts w:ascii="Arial" w:hAnsi="Arial"/>
          <w:sz w:val="22"/>
          <w:szCs w:val="22"/>
        </w:rPr>
        <w:t>dépôt sauvage de déchet</w:t>
      </w:r>
      <w:r w:rsidRPr="000035C3">
        <w:rPr>
          <w:rFonts w:ascii="Arial" w:hAnsi="Arial"/>
          <w:sz w:val="22"/>
          <w:szCs w:val="22"/>
        </w:rPr>
        <w:t>s.</w:t>
      </w:r>
      <w:r w:rsidR="00C435DA" w:rsidRPr="000035C3">
        <w:rPr>
          <w:rFonts w:ascii="Arial" w:hAnsi="Arial"/>
          <w:sz w:val="22"/>
          <w:szCs w:val="22"/>
        </w:rPr>
        <w:t xml:space="preserve"> </w:t>
      </w:r>
    </w:p>
    <w:p w14:paraId="1B5A0147" w14:textId="77777777" w:rsidR="00C435DA" w:rsidRPr="000035C3" w:rsidRDefault="00C435DA" w:rsidP="00C435DA">
      <w:pPr>
        <w:pStyle w:val="Standard"/>
        <w:autoSpaceDE w:val="0"/>
        <w:jc w:val="both"/>
        <w:rPr>
          <w:rFonts w:ascii="Arial" w:hAnsi="Arial"/>
          <w:sz w:val="22"/>
          <w:szCs w:val="22"/>
        </w:rPr>
      </w:pPr>
    </w:p>
    <w:p w14:paraId="6E949E9D" w14:textId="2675FFE7" w:rsidR="000035C3" w:rsidRPr="000035C3" w:rsidRDefault="000035C3" w:rsidP="000035C3">
      <w:pPr>
        <w:numPr>
          <w:ilvl w:val="0"/>
          <w:numId w:val="33"/>
        </w:numPr>
        <w:suppressAutoHyphens/>
        <w:overflowPunct w:val="0"/>
        <w:autoSpaceDE w:val="0"/>
        <w:spacing w:after="0" w:line="240" w:lineRule="auto"/>
        <w:jc w:val="both"/>
        <w:textAlignment w:val="baseline"/>
        <w:rPr>
          <w:rFonts w:ascii="Arial" w:hAnsi="Arial" w:cs="Arial"/>
          <w:b/>
          <w:lang w:val="it-IT"/>
        </w:rPr>
      </w:pPr>
      <w:r w:rsidRPr="000035C3">
        <w:rPr>
          <w:rFonts w:ascii="Arial" w:eastAsia="GillSansMT" w:hAnsi="Arial" w:cs="GillSansMT"/>
          <w:b/>
          <w:bCs/>
          <w:lang w:val="it-IT"/>
        </w:rPr>
        <w:t xml:space="preserve">DONNE POUVOIR </w:t>
      </w:r>
      <w:r w:rsidRPr="000035C3">
        <w:rPr>
          <w:rFonts w:ascii="Arial" w:eastAsia="GillSansMT" w:hAnsi="Arial" w:cs="GillSansMT"/>
          <w:lang w:val="it-IT"/>
        </w:rPr>
        <w:t xml:space="preserve">à Monsieur le Maire ou à l’Élu ayant délégation pour signer les pièces relatives à cette affaire. </w:t>
      </w:r>
    </w:p>
    <w:p w14:paraId="4482DB44"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6B22A561"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2B2F66BC"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548514BC" w14:textId="77777777" w:rsidR="001A7626" w:rsidRPr="00DF3992" w:rsidRDefault="001A7626" w:rsidP="001A7626">
      <w:pPr>
        <w:pStyle w:val="Standard"/>
        <w:ind w:firstLine="1134"/>
        <w:jc w:val="both"/>
        <w:rPr>
          <w:rFonts w:ascii="Arial" w:hAnsi="Arial" w:cs="Arial"/>
          <w:sz w:val="22"/>
          <w:szCs w:val="22"/>
        </w:rPr>
      </w:pPr>
    </w:p>
    <w:p w14:paraId="1079535B" w14:textId="77777777" w:rsidR="001A7626" w:rsidRPr="00DF3992" w:rsidRDefault="001A7626" w:rsidP="001A7626">
      <w:pPr>
        <w:pStyle w:val="Standard"/>
        <w:ind w:firstLine="1134"/>
        <w:jc w:val="both"/>
        <w:rPr>
          <w:rFonts w:ascii="Arial" w:hAnsi="Arial" w:cs="Arial"/>
          <w:sz w:val="22"/>
          <w:szCs w:val="22"/>
        </w:rPr>
      </w:pPr>
    </w:p>
    <w:p w14:paraId="1809FB3C" w14:textId="77777777" w:rsidR="001A7626" w:rsidRPr="00DF3992" w:rsidRDefault="001A7626" w:rsidP="001A7626">
      <w:pPr>
        <w:pStyle w:val="Standard"/>
        <w:ind w:firstLine="1134"/>
        <w:jc w:val="both"/>
        <w:rPr>
          <w:rFonts w:ascii="Arial" w:hAnsi="Arial" w:cs="Arial"/>
          <w:sz w:val="22"/>
          <w:szCs w:val="22"/>
        </w:rPr>
      </w:pPr>
    </w:p>
    <w:p w14:paraId="51F7EF68"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2FA854FB"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67D0DFBF"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532495ED"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3AF8FE98" w14:textId="1DFB2777" w:rsidR="007B3E52" w:rsidRPr="000A5891" w:rsidRDefault="007B3E52" w:rsidP="007B3E52">
      <w:pPr>
        <w:pStyle w:val="Titre2"/>
        <w:jc w:val="both"/>
        <w:rPr>
          <w:rFonts w:ascii="Arial" w:hAnsi="Arial" w:cs="Arial"/>
          <w:color w:val="004586"/>
          <w:lang w:val="it-IT"/>
        </w:rPr>
      </w:pPr>
      <w:r>
        <w:rPr>
          <w:rFonts w:ascii="Arial" w:hAnsi="Arial" w:cs="Arial"/>
          <w:b/>
          <w:bCs/>
          <w:color w:val="004586"/>
          <w:sz w:val="24"/>
          <w:szCs w:val="24"/>
          <w:lang w:val="it-IT"/>
        </w:rPr>
        <w:lastRenderedPageBreak/>
        <w:t>7.</w:t>
      </w:r>
      <w:r w:rsidR="000A5891">
        <w:rPr>
          <w:rFonts w:ascii="Arial" w:hAnsi="Arial" w:cs="Arial"/>
          <w:b/>
          <w:bCs/>
          <w:color w:val="004586"/>
          <w:sz w:val="24"/>
          <w:szCs w:val="24"/>
          <w:lang w:val="it-IT"/>
        </w:rPr>
        <w:t>10</w:t>
      </w:r>
      <w:r w:rsidRPr="000A5891">
        <w:rPr>
          <w:rFonts w:ascii="Arial" w:hAnsi="Arial" w:cs="Arial"/>
          <w:b/>
          <w:bCs/>
          <w:color w:val="004586"/>
          <w:lang w:val="it-IT"/>
        </w:rPr>
        <w:t>.</w:t>
      </w:r>
      <w:r w:rsidR="004B01A7">
        <w:rPr>
          <w:rFonts w:ascii="Arial" w:hAnsi="Arial" w:cs="Arial"/>
          <w:b/>
          <w:bCs/>
          <w:color w:val="004586"/>
          <w:lang w:val="it-IT"/>
        </w:rPr>
        <w:t>15</w:t>
      </w:r>
      <w:r w:rsidR="000035C3">
        <w:rPr>
          <w:rFonts w:ascii="Arial" w:hAnsi="Arial" w:cs="Arial"/>
          <w:b/>
          <w:bCs/>
          <w:color w:val="004586"/>
          <w:lang w:val="it-IT"/>
        </w:rPr>
        <w:t>6</w:t>
      </w:r>
      <w:r w:rsidR="004B01A7">
        <w:rPr>
          <w:rFonts w:ascii="Arial" w:hAnsi="Arial" w:cs="Arial"/>
          <w:b/>
          <w:bCs/>
          <w:color w:val="004586"/>
          <w:lang w:val="it-IT"/>
        </w:rPr>
        <w:t>.</w:t>
      </w:r>
      <w:r w:rsidRPr="000A5891">
        <w:rPr>
          <w:rFonts w:ascii="Arial" w:hAnsi="Arial" w:cs="Arial"/>
          <w:b/>
          <w:bCs/>
          <w:color w:val="004586"/>
          <w:lang w:val="it-IT"/>
        </w:rPr>
        <w:t xml:space="preserve"> </w:t>
      </w:r>
      <w:r w:rsidR="000A5891" w:rsidRPr="000A5891">
        <w:rPr>
          <w:rFonts w:ascii="Arial" w:hAnsi="Arial" w:cs="Arial"/>
          <w:b/>
          <w:bCs/>
          <w:color w:val="004586"/>
          <w:lang w:val="it-IT"/>
        </w:rPr>
        <w:t>DIVERS</w:t>
      </w:r>
      <w:r w:rsidRPr="000A5891">
        <w:rPr>
          <w:rFonts w:ascii="Arial" w:hAnsi="Arial" w:cs="Arial"/>
          <w:b/>
          <w:bCs/>
          <w:color w:val="004586"/>
          <w:lang w:val="it-IT"/>
        </w:rPr>
        <w:t xml:space="preserve">. </w:t>
      </w:r>
      <w:r w:rsidR="000A5891">
        <w:rPr>
          <w:rFonts w:ascii="Arial" w:hAnsi="Arial" w:cs="Arial"/>
          <w:b/>
          <w:bCs/>
          <w:color w:val="004586"/>
          <w:lang w:val="it-IT"/>
        </w:rPr>
        <w:t>MISE EN PLACE DE LA CARTE D’ACHAT COMME MODALITÉ D’EXÉCUTION DES MARCHÉS PUBLICS</w:t>
      </w:r>
      <w:r w:rsidRPr="000A5891">
        <w:rPr>
          <w:rFonts w:ascii="Arial" w:hAnsi="Arial" w:cs="Arial"/>
          <w:b/>
          <w:bCs/>
          <w:color w:val="004586"/>
          <w:lang w:val="it-IT"/>
        </w:rPr>
        <w:t xml:space="preserve">. </w:t>
      </w:r>
    </w:p>
    <w:p w14:paraId="25C49B60" w14:textId="77777777" w:rsidR="00556810" w:rsidRDefault="00556810" w:rsidP="00D73536">
      <w:pPr>
        <w:autoSpaceDN w:val="0"/>
        <w:spacing w:line="254" w:lineRule="auto"/>
        <w:rPr>
          <w:rFonts w:ascii="Arial" w:eastAsia="Calibri" w:hAnsi="Arial" w:cs="Arial"/>
        </w:rPr>
      </w:pPr>
    </w:p>
    <w:p w14:paraId="54E843E9" w14:textId="69F98DDF" w:rsidR="00D73536" w:rsidRPr="00E4015F" w:rsidRDefault="00D73536" w:rsidP="00D73536">
      <w:pPr>
        <w:autoSpaceDN w:val="0"/>
        <w:spacing w:line="254" w:lineRule="auto"/>
        <w:rPr>
          <w:rFonts w:ascii="Arial" w:eastAsia="Calibri" w:hAnsi="Arial" w:cs="Arial"/>
        </w:rPr>
      </w:pPr>
      <w:r w:rsidRPr="00E4015F">
        <w:rPr>
          <w:rFonts w:ascii="Arial" w:eastAsia="Calibri" w:hAnsi="Arial" w:cs="Arial"/>
        </w:rPr>
        <w:t>V</w:t>
      </w:r>
      <w:r w:rsidR="000A5891">
        <w:rPr>
          <w:rFonts w:ascii="Arial" w:eastAsia="Calibri" w:hAnsi="Arial" w:cs="Arial"/>
        </w:rPr>
        <w:t>u</w:t>
      </w:r>
      <w:r w:rsidRPr="00E4015F">
        <w:rPr>
          <w:rFonts w:ascii="Arial" w:eastAsia="Calibri" w:hAnsi="Arial" w:cs="Arial"/>
        </w:rPr>
        <w:t xml:space="preserve"> l’article R2192-37 du Code de la Commande Publique</w:t>
      </w:r>
      <w:r w:rsidR="000A5891">
        <w:rPr>
          <w:rFonts w:ascii="Arial" w:eastAsia="Calibri" w:hAnsi="Arial" w:cs="Arial"/>
        </w:rPr>
        <w:t>,</w:t>
      </w:r>
    </w:p>
    <w:p w14:paraId="6D82194F" w14:textId="46D2E13D" w:rsidR="00D73536" w:rsidRPr="00E4015F" w:rsidRDefault="00D73536" w:rsidP="00D73536">
      <w:pPr>
        <w:autoSpaceDN w:val="0"/>
        <w:spacing w:line="254" w:lineRule="auto"/>
        <w:rPr>
          <w:rFonts w:ascii="Arial" w:eastAsia="Calibri" w:hAnsi="Arial" w:cs="Arial"/>
        </w:rPr>
      </w:pPr>
      <w:r w:rsidRPr="00E4015F">
        <w:rPr>
          <w:rFonts w:ascii="Arial" w:eastAsia="Calibri" w:hAnsi="Arial" w:cs="Arial"/>
        </w:rPr>
        <w:t>V</w:t>
      </w:r>
      <w:r w:rsidR="000A5891">
        <w:rPr>
          <w:rFonts w:ascii="Arial" w:eastAsia="Calibri" w:hAnsi="Arial" w:cs="Arial"/>
        </w:rPr>
        <w:t>u</w:t>
      </w:r>
      <w:r w:rsidRPr="00E4015F">
        <w:rPr>
          <w:rFonts w:ascii="Arial" w:eastAsia="Calibri" w:hAnsi="Arial" w:cs="Arial"/>
        </w:rPr>
        <w:t xml:space="preserve"> le </w:t>
      </w:r>
      <w:r w:rsidR="000A5891">
        <w:rPr>
          <w:rFonts w:ascii="Arial" w:eastAsia="Calibri" w:hAnsi="Arial" w:cs="Arial"/>
        </w:rPr>
        <w:t>d</w:t>
      </w:r>
      <w:r w:rsidRPr="00E4015F">
        <w:rPr>
          <w:rFonts w:ascii="Arial" w:eastAsia="Calibri" w:hAnsi="Arial" w:cs="Arial"/>
        </w:rPr>
        <w:t xml:space="preserve">écret 2004-1144 du 26 </w:t>
      </w:r>
      <w:r w:rsidR="001C1288">
        <w:rPr>
          <w:rFonts w:ascii="Arial" w:eastAsia="Calibri" w:hAnsi="Arial" w:cs="Arial"/>
        </w:rPr>
        <w:t>o</w:t>
      </w:r>
      <w:r w:rsidRPr="00E4015F">
        <w:rPr>
          <w:rFonts w:ascii="Arial" w:eastAsia="Calibri" w:hAnsi="Arial" w:cs="Arial"/>
        </w:rPr>
        <w:t>ctobre 2004</w:t>
      </w:r>
      <w:r w:rsidR="000A5891">
        <w:rPr>
          <w:rFonts w:ascii="Arial" w:eastAsia="Calibri" w:hAnsi="Arial" w:cs="Arial"/>
        </w:rPr>
        <w:t>,</w:t>
      </w:r>
    </w:p>
    <w:p w14:paraId="36C26F03" w14:textId="0BA784C8" w:rsidR="00D73536" w:rsidRPr="00E4015F" w:rsidRDefault="00D73536" w:rsidP="00D73536">
      <w:pPr>
        <w:autoSpaceDN w:val="0"/>
        <w:jc w:val="both"/>
        <w:rPr>
          <w:rFonts w:ascii="Arial" w:eastAsia="SimSun" w:hAnsi="Arial" w:cs="Arial"/>
          <w:kern w:val="3"/>
          <w:lang w:eastAsia="zh-CN" w:bidi="hi-IN"/>
        </w:rPr>
      </w:pPr>
      <w:r w:rsidRPr="00E4015F">
        <w:rPr>
          <w:rFonts w:ascii="Arial" w:eastAsia="SimSun" w:hAnsi="Arial" w:cs="Arial"/>
          <w:color w:val="000000"/>
          <w:lang w:eastAsia="zh-CN"/>
        </w:rPr>
        <w:t>C</w:t>
      </w:r>
      <w:r w:rsidR="000A5891">
        <w:rPr>
          <w:rFonts w:ascii="Arial" w:eastAsia="SimSun" w:hAnsi="Arial" w:cs="Arial"/>
          <w:color w:val="000000"/>
          <w:lang w:eastAsia="zh-CN"/>
        </w:rPr>
        <w:t>onsidérant</w:t>
      </w:r>
      <w:r w:rsidRPr="00E4015F">
        <w:rPr>
          <w:rFonts w:ascii="Arial" w:eastAsia="SimSun" w:hAnsi="Arial" w:cs="Arial"/>
          <w:color w:val="000000"/>
          <w:lang w:eastAsia="zh-CN"/>
        </w:rPr>
        <w:t xml:space="preserve"> que le principe de la Carte Achat est de déléguer aux utilisateurs l’autorisation d’effectuer directement auprès de fournisseurs référencés les commandes de biens et de services nécessaires à l’activité des services en leur fournissant un moyen de paiement, offrant toutes les garanties de contrôle et de sécurité pour la maîtrise des dépenses publiques</w:t>
      </w:r>
      <w:r w:rsidR="000A5891">
        <w:rPr>
          <w:rFonts w:ascii="Arial" w:eastAsia="SimSun" w:hAnsi="Arial" w:cs="Arial"/>
          <w:color w:val="000000"/>
          <w:lang w:eastAsia="zh-CN"/>
        </w:rPr>
        <w:t>,</w:t>
      </w:r>
      <w:r w:rsidR="0039419F">
        <w:rPr>
          <w:rFonts w:ascii="Arial" w:eastAsia="SimSun" w:hAnsi="Arial" w:cs="Arial"/>
          <w:color w:val="000000"/>
          <w:lang w:eastAsia="zh-CN"/>
        </w:rPr>
        <w:t xml:space="preserve"> </w:t>
      </w:r>
      <w:r w:rsidR="001C1288">
        <w:rPr>
          <w:rFonts w:ascii="Arial" w:eastAsia="SimSun" w:hAnsi="Arial" w:cs="Arial"/>
          <w:kern w:val="3"/>
          <w:lang w:eastAsia="zh-CN" w:bidi="hi-IN"/>
        </w:rPr>
        <w:t>l</w:t>
      </w:r>
      <w:r w:rsidRPr="00E4015F">
        <w:rPr>
          <w:rFonts w:ascii="Arial" w:eastAsia="SimSun" w:hAnsi="Arial" w:cs="Arial"/>
          <w:kern w:val="3"/>
          <w:lang w:eastAsia="zh-CN" w:bidi="hi-IN"/>
        </w:rPr>
        <w:t>a Carte Achat est une modalité d’exécution des marchés publics : c’est donc une modalité de commande et une modalité de paiement.</w:t>
      </w:r>
    </w:p>
    <w:p w14:paraId="44FD32B8" w14:textId="77777777" w:rsidR="00D73536" w:rsidRPr="00E4015F" w:rsidRDefault="00D73536" w:rsidP="00D73536">
      <w:pPr>
        <w:autoSpaceDN w:val="0"/>
        <w:jc w:val="both"/>
        <w:rPr>
          <w:rFonts w:ascii="Arial" w:eastAsia="SimSun" w:hAnsi="Arial" w:cs="Arial"/>
          <w:kern w:val="3"/>
          <w:lang w:eastAsia="zh-CN" w:bidi="hi-IN"/>
        </w:rPr>
      </w:pPr>
      <w:r w:rsidRPr="00E4015F">
        <w:rPr>
          <w:rFonts w:ascii="Arial" w:eastAsia="SimSun" w:hAnsi="Arial" w:cs="Arial"/>
          <w:kern w:val="3"/>
          <w:lang w:eastAsia="zh-CN" w:bidi="hi-IN"/>
        </w:rPr>
        <w:t>Vu la proposition de la Caisse d’épargne selon les conditions suivantes :</w:t>
      </w:r>
    </w:p>
    <w:p w14:paraId="408F8A3F" w14:textId="77777777" w:rsidR="00D73536" w:rsidRPr="00E4015F" w:rsidRDefault="00D73536" w:rsidP="00D73536">
      <w:pPr>
        <w:autoSpaceDN w:val="0"/>
        <w:rPr>
          <w:rFonts w:ascii="Arial" w:eastAsia="SimSun" w:hAnsi="Arial" w:cs="Arial"/>
          <w:lang w:eastAsia="zh-CN"/>
        </w:rPr>
      </w:pPr>
      <w:r w:rsidRPr="00E4015F">
        <w:rPr>
          <w:rFonts w:ascii="Arial" w:eastAsia="SimSun" w:hAnsi="Arial" w:cs="Arial"/>
          <w:b/>
          <w:bCs/>
          <w:lang w:eastAsia="zh-CN"/>
        </w:rPr>
        <w:t>Durée du contrat</w:t>
      </w:r>
      <w:r w:rsidRPr="00E4015F">
        <w:rPr>
          <w:rFonts w:ascii="Arial" w:eastAsia="SimSun" w:hAnsi="Arial" w:cs="Arial"/>
          <w:lang w:eastAsia="zh-CN"/>
        </w:rPr>
        <w:t xml:space="preserve"> : </w:t>
      </w:r>
    </w:p>
    <w:p w14:paraId="5DB75EB6" w14:textId="77777777" w:rsidR="00D73536" w:rsidRPr="00E4015F" w:rsidRDefault="00D73536" w:rsidP="00D73536">
      <w:pPr>
        <w:rPr>
          <w:rFonts w:ascii="Arial" w:eastAsia="SimSun" w:hAnsi="Arial" w:cs="Arial"/>
          <w:kern w:val="3"/>
          <w:lang w:eastAsia="zh-CN" w:bidi="hi-IN"/>
        </w:rPr>
      </w:pPr>
      <w:r w:rsidRPr="00E4015F">
        <w:rPr>
          <w:rFonts w:ascii="Arial" w:eastAsia="SimSun" w:hAnsi="Arial" w:cs="Arial"/>
          <w:kern w:val="3"/>
          <w:lang w:eastAsia="zh-CN" w:bidi="hi-IN"/>
        </w:rPr>
        <w:t xml:space="preserve">Le contrat sera renouvelable deux fois, automatiquement par période d’une année, pour une durée totale maximale de trois ans. Chacune des deux parties pourra dénoncer le contrat par LRAR adressée à l’autre partie au plus tard 90 jours calendaires avant l’extinction de chaque période du contrat.  </w:t>
      </w:r>
    </w:p>
    <w:p w14:paraId="0974E35D" w14:textId="77777777" w:rsidR="00D73536" w:rsidRPr="00E4015F" w:rsidRDefault="00D73536" w:rsidP="00D73536">
      <w:pPr>
        <w:autoSpaceDN w:val="0"/>
        <w:rPr>
          <w:rFonts w:ascii="Arial" w:eastAsia="SimSun" w:hAnsi="Arial" w:cs="Arial"/>
          <w:kern w:val="3"/>
          <w:lang w:eastAsia="zh-CN" w:bidi="hi-IN"/>
        </w:rPr>
      </w:pPr>
      <w:r w:rsidRPr="00E4015F">
        <w:rPr>
          <w:rFonts w:ascii="Arial" w:eastAsia="SimSun" w:hAnsi="Arial" w:cs="Arial"/>
          <w:b/>
          <w:bCs/>
          <w:kern w:val="3"/>
          <w:lang w:eastAsia="zh-CN" w:bidi="hi-IN"/>
        </w:rPr>
        <w:t>Nombre de cartes et plafond global de l’entité</w:t>
      </w:r>
      <w:r w:rsidRPr="00E4015F">
        <w:rPr>
          <w:rFonts w:ascii="Arial" w:eastAsia="SimSun" w:hAnsi="Arial" w:cs="Arial"/>
          <w:kern w:val="3"/>
          <w:lang w:eastAsia="zh-CN" w:bidi="hi-IN"/>
        </w:rPr>
        <w:t> :</w:t>
      </w:r>
    </w:p>
    <w:p w14:paraId="64431550" w14:textId="77777777" w:rsidR="00D73536" w:rsidRPr="00E4015F" w:rsidRDefault="00D73536" w:rsidP="00D73536">
      <w:pPr>
        <w:autoSpaceDN w:val="0"/>
        <w:rPr>
          <w:rFonts w:ascii="Arial" w:eastAsia="SimSun" w:hAnsi="Arial" w:cs="Arial"/>
          <w:kern w:val="3"/>
          <w:lang w:eastAsia="zh-CN" w:bidi="hi-IN"/>
        </w:rPr>
      </w:pPr>
      <w:r w:rsidRPr="00E4015F">
        <w:rPr>
          <w:rFonts w:ascii="Arial" w:eastAsia="SimSun" w:hAnsi="Arial" w:cs="Arial"/>
          <w:kern w:val="3"/>
          <w:lang w:eastAsia="zh-CN" w:bidi="hi-IN"/>
        </w:rPr>
        <w:t>1 carte pour un montant annuel maximum de 15 000 €</w:t>
      </w:r>
    </w:p>
    <w:p w14:paraId="11BD55B3" w14:textId="77777777" w:rsidR="00D73536" w:rsidRPr="00E4015F" w:rsidRDefault="00D73536" w:rsidP="00D73536">
      <w:pPr>
        <w:autoSpaceDN w:val="0"/>
        <w:rPr>
          <w:rFonts w:ascii="Arial" w:eastAsia="SimSun" w:hAnsi="Arial" w:cs="Arial"/>
          <w:lang w:eastAsia="zh-CN"/>
        </w:rPr>
      </w:pPr>
      <w:r w:rsidRPr="00E4015F">
        <w:rPr>
          <w:rFonts w:ascii="Arial" w:eastAsia="SimSun" w:hAnsi="Arial" w:cs="Arial"/>
          <w:b/>
          <w:bCs/>
          <w:lang w:eastAsia="zh-CN"/>
        </w:rPr>
        <w:t>Les conditions financières</w:t>
      </w:r>
      <w:r w:rsidRPr="00E4015F">
        <w:rPr>
          <w:rFonts w:ascii="Arial" w:eastAsia="SimSun" w:hAnsi="Arial" w:cs="Arial"/>
          <w:lang w:eastAsia="zh-CN"/>
        </w:rPr>
        <w:t xml:space="preserve"> : </w:t>
      </w:r>
    </w:p>
    <w:p w14:paraId="278D699A" w14:textId="77777777" w:rsidR="00D73536" w:rsidRPr="00E4015F" w:rsidRDefault="00D73536" w:rsidP="00D73536">
      <w:pPr>
        <w:autoSpaceDN w:val="0"/>
        <w:rPr>
          <w:rFonts w:ascii="Arial" w:eastAsia="SimSun" w:hAnsi="Arial" w:cs="Arial"/>
          <w:lang w:eastAsia="zh-CN"/>
        </w:rPr>
      </w:pPr>
      <w:r w:rsidRPr="00E4015F">
        <w:rPr>
          <w:rFonts w:ascii="Arial" w:eastAsia="SimSun" w:hAnsi="Arial" w:cs="Arial"/>
          <w:lang w:eastAsia="zh-CN"/>
        </w:rPr>
        <w:t xml:space="preserve">Le prix du forfait : </w:t>
      </w:r>
      <w:r w:rsidRPr="00E4015F">
        <w:rPr>
          <w:rFonts w:ascii="Arial" w:eastAsia="SimSun" w:hAnsi="Arial" w:cs="Arial"/>
          <w:b/>
          <w:bCs/>
          <w:lang w:eastAsia="zh-CN"/>
        </w:rPr>
        <w:t>30 € / mois pour 1 carte, 2 € / mois par carte supplémentaire</w:t>
      </w:r>
    </w:p>
    <w:p w14:paraId="77190DE9" w14:textId="77777777" w:rsidR="00D73536" w:rsidRPr="00E4015F" w:rsidRDefault="00D73536" w:rsidP="00D73536">
      <w:pPr>
        <w:autoSpaceDN w:val="0"/>
        <w:rPr>
          <w:rFonts w:ascii="Arial" w:eastAsia="SimSun" w:hAnsi="Arial" w:cs="Arial"/>
          <w:lang w:eastAsia="zh-CN"/>
        </w:rPr>
      </w:pPr>
      <w:r w:rsidRPr="00E4015F">
        <w:rPr>
          <w:rFonts w:ascii="Arial" w:eastAsia="SimSun" w:hAnsi="Arial" w:cs="Arial"/>
          <w:lang w:eastAsia="zh-CN"/>
        </w:rPr>
        <w:t xml:space="preserve">La commission mensuelle sur Flux : </w:t>
      </w:r>
      <w:r w:rsidRPr="00E4015F">
        <w:rPr>
          <w:rFonts w:ascii="Arial" w:eastAsia="SimSun" w:hAnsi="Arial" w:cs="Arial"/>
          <w:b/>
          <w:bCs/>
          <w:lang w:eastAsia="zh-CN"/>
        </w:rPr>
        <w:t xml:space="preserve">0,70% </w:t>
      </w:r>
    </w:p>
    <w:p w14:paraId="4D6073D7" w14:textId="77777777" w:rsidR="000A5891" w:rsidRDefault="000A5891" w:rsidP="000A5891">
      <w:pPr>
        <w:pStyle w:val="Standard"/>
        <w:tabs>
          <w:tab w:val="left" w:pos="8100"/>
        </w:tabs>
        <w:overflowPunct w:val="0"/>
        <w:autoSpaceDE w:val="0"/>
        <w:jc w:val="both"/>
        <w:rPr>
          <w:rFonts w:ascii="Arial" w:hAnsi="Arial" w:cs="Arial"/>
          <w:sz w:val="22"/>
          <w:szCs w:val="22"/>
        </w:rPr>
      </w:pPr>
    </w:p>
    <w:p w14:paraId="03DD8F13" w14:textId="7AB67C8C" w:rsidR="000A5891" w:rsidRDefault="000A5891" w:rsidP="000A5891">
      <w:pPr>
        <w:pStyle w:val="Standard"/>
        <w:tabs>
          <w:tab w:val="left" w:pos="8100"/>
        </w:tabs>
        <w:overflowPunct w:val="0"/>
        <w:autoSpaceDE w:val="0"/>
        <w:jc w:val="both"/>
        <w:rPr>
          <w:rFonts w:ascii="Arial" w:hAnsi="Arial" w:cs="Arial"/>
          <w:sz w:val="22"/>
          <w:szCs w:val="22"/>
        </w:rPr>
      </w:pPr>
      <w:r>
        <w:rPr>
          <w:rFonts w:ascii="Arial" w:hAnsi="Arial" w:cs="Arial"/>
          <w:sz w:val="22"/>
          <w:szCs w:val="22"/>
        </w:rPr>
        <w:t>Vu l’avis favorable de la Commission Finances et Ressources Humaines en date du 13 octobre 2021,</w:t>
      </w:r>
    </w:p>
    <w:p w14:paraId="45D4EFC2" w14:textId="14FECAB5" w:rsidR="0069568D" w:rsidRDefault="0069568D" w:rsidP="000A5891">
      <w:pPr>
        <w:pStyle w:val="Standard"/>
        <w:tabs>
          <w:tab w:val="left" w:pos="8100"/>
        </w:tabs>
        <w:overflowPunct w:val="0"/>
        <w:autoSpaceDE w:val="0"/>
        <w:jc w:val="both"/>
        <w:rPr>
          <w:rFonts w:ascii="Arial" w:hAnsi="Arial" w:cs="Arial"/>
          <w:sz w:val="22"/>
          <w:szCs w:val="22"/>
        </w:rPr>
      </w:pPr>
    </w:p>
    <w:p w14:paraId="6E0A47F5" w14:textId="77777777" w:rsidR="00556810"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r w:rsidR="00556810">
        <w:rPr>
          <w:rFonts w:ascii="Arial" w:eastAsia="Times New Roman" w:hAnsi="Arial" w:cs="Arial"/>
          <w:sz w:val="22"/>
          <w:szCs w:val="22"/>
          <w:lang w:bidi="ar-SA"/>
        </w:rPr>
        <w:t xml:space="preserve"> </w:t>
      </w:r>
    </w:p>
    <w:p w14:paraId="502D5223" w14:textId="77777777" w:rsidR="00556810" w:rsidRDefault="00556810" w:rsidP="0069568D">
      <w:pPr>
        <w:pStyle w:val="Standard"/>
        <w:tabs>
          <w:tab w:val="left" w:pos="1140"/>
        </w:tabs>
        <w:rPr>
          <w:rFonts w:ascii="Arial" w:eastAsia="Times New Roman" w:hAnsi="Arial" w:cs="Arial"/>
          <w:sz w:val="22"/>
          <w:szCs w:val="22"/>
          <w:lang w:bidi="ar-SA"/>
        </w:rPr>
      </w:pPr>
    </w:p>
    <w:p w14:paraId="5D67F6EA" w14:textId="1B7770C1"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 xml:space="preserve">Ouï l’exposé de M. </w:t>
      </w:r>
      <w:r w:rsidR="00556810">
        <w:rPr>
          <w:rFonts w:ascii="Arial" w:eastAsia="Times New Roman" w:hAnsi="Arial" w:cs="Arial"/>
          <w:sz w:val="22"/>
          <w:szCs w:val="22"/>
          <w:lang w:bidi="ar-SA"/>
        </w:rPr>
        <w:t>Julien GODRIE</w:t>
      </w:r>
      <w:r>
        <w:rPr>
          <w:rFonts w:ascii="Arial" w:eastAsia="Times New Roman" w:hAnsi="Arial" w:cs="Arial"/>
          <w:sz w:val="22"/>
          <w:szCs w:val="22"/>
          <w:lang w:bidi="ar-SA"/>
        </w:rPr>
        <w:t>, Rapporteur,</w:t>
      </w:r>
    </w:p>
    <w:p w14:paraId="787848C5" w14:textId="77777777" w:rsidR="0069568D" w:rsidRDefault="0069568D" w:rsidP="0069568D">
      <w:pPr>
        <w:pStyle w:val="Standard"/>
        <w:tabs>
          <w:tab w:val="left" w:pos="1140"/>
        </w:tabs>
        <w:rPr>
          <w:rFonts w:ascii="Arial" w:eastAsia="Times New Roman" w:hAnsi="Arial" w:cs="Arial"/>
          <w:sz w:val="22"/>
          <w:szCs w:val="22"/>
          <w:lang w:bidi="ar-SA"/>
        </w:rPr>
      </w:pPr>
    </w:p>
    <w:p w14:paraId="398C9EA2"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0DB34472" w14:textId="77777777" w:rsidR="0069568D" w:rsidRDefault="0069568D" w:rsidP="000A5891">
      <w:pPr>
        <w:pStyle w:val="Standard"/>
        <w:tabs>
          <w:tab w:val="left" w:pos="8100"/>
        </w:tabs>
        <w:overflowPunct w:val="0"/>
        <w:autoSpaceDE w:val="0"/>
        <w:jc w:val="both"/>
        <w:rPr>
          <w:rFonts w:ascii="Arial" w:hAnsi="Arial" w:cs="Arial"/>
          <w:sz w:val="22"/>
          <w:szCs w:val="22"/>
        </w:rPr>
      </w:pPr>
    </w:p>
    <w:p w14:paraId="7851485E" w14:textId="4A4625FE" w:rsidR="00D73536" w:rsidRPr="00E4015F" w:rsidRDefault="00D73536" w:rsidP="000A5891">
      <w:pPr>
        <w:pStyle w:val="Default"/>
        <w:numPr>
          <w:ilvl w:val="0"/>
          <w:numId w:val="33"/>
        </w:numPr>
        <w:jc w:val="both"/>
        <w:rPr>
          <w:rFonts w:ascii="Arial" w:hAnsi="Arial" w:cs="Arial"/>
          <w:sz w:val="22"/>
          <w:szCs w:val="22"/>
        </w:rPr>
      </w:pPr>
      <w:r w:rsidRPr="00E4015F">
        <w:rPr>
          <w:rFonts w:ascii="Arial" w:hAnsi="Arial" w:cs="Arial"/>
          <w:b/>
          <w:bCs/>
          <w:sz w:val="22"/>
          <w:szCs w:val="22"/>
        </w:rPr>
        <w:t>DOTE</w:t>
      </w:r>
      <w:r>
        <w:rPr>
          <w:rFonts w:ascii="Arial" w:hAnsi="Arial" w:cs="Arial"/>
          <w:sz w:val="22"/>
          <w:szCs w:val="22"/>
        </w:rPr>
        <w:t xml:space="preserve"> la Ville de Thouars</w:t>
      </w:r>
      <w:r w:rsidRPr="00E4015F">
        <w:rPr>
          <w:rFonts w:ascii="Arial" w:hAnsi="Arial" w:cs="Arial"/>
          <w:sz w:val="22"/>
          <w:szCs w:val="22"/>
        </w:rPr>
        <w:t xml:space="preserve"> d’un outil de commande et de solution de paiement des fournisseurs </w:t>
      </w:r>
      <w:r w:rsidR="000A5891">
        <w:rPr>
          <w:rFonts w:ascii="Arial" w:hAnsi="Arial" w:cs="Arial"/>
          <w:sz w:val="22"/>
          <w:szCs w:val="22"/>
        </w:rPr>
        <w:t>tel que décrit ci-dessus.</w:t>
      </w:r>
    </w:p>
    <w:p w14:paraId="61523B34" w14:textId="75B4E121" w:rsidR="00D73536" w:rsidRDefault="00D73536" w:rsidP="000A5891">
      <w:pPr>
        <w:pStyle w:val="Default"/>
        <w:numPr>
          <w:ilvl w:val="0"/>
          <w:numId w:val="33"/>
        </w:numPr>
        <w:jc w:val="both"/>
        <w:rPr>
          <w:rFonts w:ascii="Arial" w:hAnsi="Arial" w:cs="Arial"/>
          <w:sz w:val="22"/>
          <w:szCs w:val="22"/>
        </w:rPr>
      </w:pPr>
      <w:bookmarkStart w:id="2" w:name="_Hlk83374225"/>
      <w:r w:rsidRPr="00E4015F">
        <w:rPr>
          <w:rFonts w:ascii="Arial" w:hAnsi="Arial" w:cs="Arial"/>
          <w:b/>
          <w:bCs/>
          <w:sz w:val="22"/>
          <w:szCs w:val="22"/>
        </w:rPr>
        <w:t>CONTRACTE</w:t>
      </w:r>
      <w:bookmarkEnd w:id="2"/>
      <w:r w:rsidRPr="00E4015F">
        <w:rPr>
          <w:rFonts w:ascii="Arial" w:hAnsi="Arial" w:cs="Arial"/>
          <w:sz w:val="22"/>
          <w:szCs w:val="22"/>
        </w:rPr>
        <w:t xml:space="preserve"> auprès de la Caisse d’Epargne Aquitaine Poitou-Charentes la solution Carte Achat pour une durée de 3 ans à compter du 1</w:t>
      </w:r>
      <w:r w:rsidRPr="00E4015F">
        <w:rPr>
          <w:rFonts w:ascii="Arial" w:hAnsi="Arial" w:cs="Arial"/>
          <w:sz w:val="22"/>
          <w:szCs w:val="22"/>
          <w:vertAlign w:val="superscript"/>
        </w:rPr>
        <w:t>er</w:t>
      </w:r>
      <w:r w:rsidRPr="00E4015F">
        <w:rPr>
          <w:rFonts w:ascii="Arial" w:hAnsi="Arial" w:cs="Arial"/>
          <w:sz w:val="22"/>
          <w:szCs w:val="22"/>
        </w:rPr>
        <w:t xml:space="preserve"> novembre 2021</w:t>
      </w:r>
      <w:r w:rsidR="000A5891">
        <w:rPr>
          <w:rFonts w:ascii="Arial" w:hAnsi="Arial" w:cs="Arial"/>
          <w:sz w:val="22"/>
          <w:szCs w:val="22"/>
        </w:rPr>
        <w:t>.</w:t>
      </w:r>
    </w:p>
    <w:p w14:paraId="372D95B7" w14:textId="6AD56884" w:rsidR="00556810" w:rsidRDefault="00556810" w:rsidP="00556810">
      <w:pPr>
        <w:pStyle w:val="Default"/>
        <w:jc w:val="both"/>
        <w:rPr>
          <w:rFonts w:ascii="Arial" w:hAnsi="Arial" w:cs="Arial"/>
          <w:sz w:val="22"/>
          <w:szCs w:val="22"/>
        </w:rPr>
      </w:pPr>
    </w:p>
    <w:p w14:paraId="18178465" w14:textId="593ED4A8" w:rsidR="00556810" w:rsidRDefault="00556810" w:rsidP="00556810">
      <w:pPr>
        <w:pStyle w:val="Default"/>
        <w:jc w:val="both"/>
        <w:rPr>
          <w:rFonts w:ascii="Arial" w:hAnsi="Arial" w:cs="Arial"/>
          <w:sz w:val="22"/>
          <w:szCs w:val="22"/>
        </w:rPr>
      </w:pPr>
    </w:p>
    <w:p w14:paraId="5A711330" w14:textId="3EF9F054" w:rsidR="00556810" w:rsidRDefault="00556810" w:rsidP="00556810">
      <w:pPr>
        <w:pStyle w:val="Default"/>
        <w:jc w:val="both"/>
        <w:rPr>
          <w:rFonts w:ascii="Arial" w:hAnsi="Arial" w:cs="Arial"/>
          <w:sz w:val="22"/>
          <w:szCs w:val="22"/>
        </w:rPr>
      </w:pPr>
    </w:p>
    <w:p w14:paraId="1585A2D5" w14:textId="42C47076" w:rsidR="00556810" w:rsidRDefault="00556810" w:rsidP="00556810">
      <w:pPr>
        <w:pStyle w:val="Default"/>
        <w:jc w:val="both"/>
        <w:rPr>
          <w:rFonts w:ascii="Arial" w:hAnsi="Arial" w:cs="Arial"/>
          <w:sz w:val="22"/>
          <w:szCs w:val="22"/>
        </w:rPr>
      </w:pPr>
    </w:p>
    <w:p w14:paraId="051B49B8" w14:textId="02E7CC13" w:rsidR="00556810" w:rsidRDefault="00556810" w:rsidP="00556810">
      <w:pPr>
        <w:pStyle w:val="Default"/>
        <w:jc w:val="both"/>
        <w:rPr>
          <w:rFonts w:ascii="Arial" w:hAnsi="Arial" w:cs="Arial"/>
          <w:sz w:val="22"/>
          <w:szCs w:val="22"/>
        </w:rPr>
      </w:pPr>
    </w:p>
    <w:p w14:paraId="118C992C" w14:textId="59DCDD2A" w:rsidR="00556810" w:rsidRDefault="00556810" w:rsidP="00556810">
      <w:pPr>
        <w:pStyle w:val="Default"/>
        <w:jc w:val="both"/>
        <w:rPr>
          <w:rFonts w:ascii="Arial" w:hAnsi="Arial" w:cs="Arial"/>
          <w:sz w:val="22"/>
          <w:szCs w:val="22"/>
        </w:rPr>
      </w:pPr>
    </w:p>
    <w:p w14:paraId="091D7D3C" w14:textId="4B5A2CA1" w:rsidR="00556810" w:rsidRDefault="00556810" w:rsidP="00556810">
      <w:pPr>
        <w:pStyle w:val="Default"/>
        <w:jc w:val="both"/>
        <w:rPr>
          <w:rFonts w:ascii="Arial" w:hAnsi="Arial" w:cs="Arial"/>
          <w:sz w:val="22"/>
          <w:szCs w:val="22"/>
        </w:rPr>
      </w:pPr>
    </w:p>
    <w:p w14:paraId="5D6F016A" w14:textId="0696330D" w:rsidR="00556810" w:rsidRDefault="00556810" w:rsidP="00556810">
      <w:pPr>
        <w:pStyle w:val="Default"/>
        <w:jc w:val="both"/>
        <w:rPr>
          <w:rFonts w:ascii="Arial" w:hAnsi="Arial" w:cs="Arial"/>
          <w:sz w:val="22"/>
          <w:szCs w:val="22"/>
        </w:rPr>
      </w:pPr>
    </w:p>
    <w:p w14:paraId="4B3130A5" w14:textId="39240940" w:rsidR="00556810" w:rsidRDefault="00556810" w:rsidP="00556810">
      <w:pPr>
        <w:pStyle w:val="Default"/>
        <w:jc w:val="both"/>
        <w:rPr>
          <w:rFonts w:ascii="Arial" w:hAnsi="Arial" w:cs="Arial"/>
          <w:sz w:val="22"/>
          <w:szCs w:val="22"/>
        </w:rPr>
      </w:pPr>
    </w:p>
    <w:p w14:paraId="3683B7E3" w14:textId="77777777" w:rsidR="00556810" w:rsidRPr="00C27C35" w:rsidRDefault="00556810" w:rsidP="00556810">
      <w:pPr>
        <w:pStyle w:val="Default"/>
        <w:jc w:val="both"/>
        <w:rPr>
          <w:rFonts w:ascii="Arial" w:hAnsi="Arial" w:cs="Arial"/>
          <w:sz w:val="22"/>
          <w:szCs w:val="22"/>
        </w:rPr>
      </w:pPr>
    </w:p>
    <w:p w14:paraId="2AB619E0" w14:textId="4336C454" w:rsidR="00D73536" w:rsidRPr="00282647" w:rsidRDefault="00D73536" w:rsidP="000A5891">
      <w:pPr>
        <w:numPr>
          <w:ilvl w:val="0"/>
          <w:numId w:val="33"/>
        </w:numPr>
        <w:suppressAutoHyphens/>
        <w:overflowPunct w:val="0"/>
        <w:autoSpaceDE w:val="0"/>
        <w:spacing w:after="0" w:line="240" w:lineRule="auto"/>
        <w:jc w:val="both"/>
        <w:textAlignment w:val="baseline"/>
        <w:rPr>
          <w:rFonts w:ascii="Arial" w:hAnsi="Arial" w:cs="Arial"/>
          <w:b/>
          <w:lang w:val="it-IT"/>
        </w:rPr>
      </w:pPr>
      <w:r w:rsidRPr="00282647">
        <w:rPr>
          <w:rFonts w:ascii="Arial" w:eastAsia="GillSansMT" w:hAnsi="Arial" w:cs="GillSansMT"/>
          <w:b/>
          <w:bCs/>
          <w:lang w:val="it-IT"/>
        </w:rPr>
        <w:t xml:space="preserve">DONNE POUVOIR </w:t>
      </w:r>
      <w:r w:rsidRPr="00282647">
        <w:rPr>
          <w:rFonts w:ascii="Arial" w:eastAsia="GillSansMT" w:hAnsi="Arial" w:cs="GillSansMT"/>
          <w:lang w:val="it-IT"/>
        </w:rPr>
        <w:t xml:space="preserve">à Monsieur le Maire ou à l’Élu ayant délégation pour signer les pièces relatives à cette affaire. </w:t>
      </w:r>
    </w:p>
    <w:p w14:paraId="178CC2F6"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0E2002AE"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7D13803C" w14:textId="31C743BD" w:rsidR="001A7626"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35964934" w14:textId="77777777" w:rsidR="00556810" w:rsidRDefault="00556810" w:rsidP="001A7626">
      <w:pPr>
        <w:pStyle w:val="Standard"/>
        <w:ind w:firstLine="1134"/>
        <w:jc w:val="both"/>
        <w:rPr>
          <w:rFonts w:ascii="Arial" w:hAnsi="Arial" w:cs="Arial"/>
          <w:sz w:val="22"/>
          <w:szCs w:val="22"/>
        </w:rPr>
      </w:pPr>
    </w:p>
    <w:p w14:paraId="7DD3D466" w14:textId="77777777" w:rsidR="00556810" w:rsidRDefault="00556810" w:rsidP="001A7626">
      <w:pPr>
        <w:pStyle w:val="Standard"/>
        <w:ind w:firstLine="1134"/>
        <w:jc w:val="both"/>
        <w:rPr>
          <w:rFonts w:ascii="Arial" w:hAnsi="Arial" w:cs="Arial"/>
          <w:sz w:val="22"/>
          <w:szCs w:val="22"/>
        </w:rPr>
      </w:pPr>
    </w:p>
    <w:p w14:paraId="009E7F06" w14:textId="77777777" w:rsidR="00556810" w:rsidRDefault="00556810" w:rsidP="001A7626">
      <w:pPr>
        <w:pStyle w:val="Standard"/>
        <w:ind w:firstLine="1134"/>
        <w:jc w:val="both"/>
        <w:rPr>
          <w:rFonts w:ascii="Arial" w:hAnsi="Arial" w:cs="Arial"/>
          <w:sz w:val="22"/>
          <w:szCs w:val="22"/>
        </w:rPr>
      </w:pPr>
    </w:p>
    <w:p w14:paraId="334F3E3C" w14:textId="77777777" w:rsidR="00556810" w:rsidRDefault="00556810" w:rsidP="001A7626">
      <w:pPr>
        <w:pStyle w:val="Standard"/>
        <w:ind w:firstLine="1134"/>
        <w:jc w:val="both"/>
        <w:rPr>
          <w:rFonts w:ascii="Arial" w:hAnsi="Arial" w:cs="Arial"/>
          <w:sz w:val="22"/>
          <w:szCs w:val="22"/>
        </w:rPr>
      </w:pPr>
    </w:p>
    <w:p w14:paraId="3927A87A" w14:textId="77777777" w:rsidR="00556810" w:rsidRDefault="00556810" w:rsidP="001A7626">
      <w:pPr>
        <w:pStyle w:val="Standard"/>
        <w:ind w:firstLine="1134"/>
        <w:jc w:val="both"/>
        <w:rPr>
          <w:rFonts w:ascii="Arial" w:hAnsi="Arial" w:cs="Arial"/>
          <w:sz w:val="22"/>
          <w:szCs w:val="22"/>
        </w:rPr>
      </w:pPr>
    </w:p>
    <w:p w14:paraId="13EF8BB1" w14:textId="77777777" w:rsidR="00556810" w:rsidRDefault="00556810" w:rsidP="001A7626">
      <w:pPr>
        <w:pStyle w:val="Standard"/>
        <w:ind w:firstLine="1134"/>
        <w:jc w:val="both"/>
        <w:rPr>
          <w:rFonts w:ascii="Arial" w:hAnsi="Arial" w:cs="Arial"/>
          <w:sz w:val="22"/>
          <w:szCs w:val="22"/>
        </w:rPr>
      </w:pPr>
    </w:p>
    <w:p w14:paraId="039E78EC" w14:textId="77777777" w:rsidR="00556810" w:rsidRDefault="00556810" w:rsidP="001A7626">
      <w:pPr>
        <w:pStyle w:val="Standard"/>
        <w:ind w:firstLine="1134"/>
        <w:jc w:val="both"/>
        <w:rPr>
          <w:rFonts w:ascii="Arial" w:hAnsi="Arial" w:cs="Arial"/>
          <w:sz w:val="22"/>
          <w:szCs w:val="22"/>
        </w:rPr>
      </w:pPr>
    </w:p>
    <w:p w14:paraId="7B60366F" w14:textId="77777777" w:rsidR="00556810" w:rsidRDefault="00556810" w:rsidP="001A7626">
      <w:pPr>
        <w:pStyle w:val="Standard"/>
        <w:ind w:firstLine="1134"/>
        <w:jc w:val="both"/>
        <w:rPr>
          <w:rFonts w:ascii="Arial" w:hAnsi="Arial" w:cs="Arial"/>
          <w:sz w:val="22"/>
          <w:szCs w:val="22"/>
        </w:rPr>
      </w:pPr>
    </w:p>
    <w:p w14:paraId="09F4DCD4" w14:textId="77777777" w:rsidR="00556810" w:rsidRDefault="00556810" w:rsidP="001A7626">
      <w:pPr>
        <w:pStyle w:val="Standard"/>
        <w:ind w:firstLine="1134"/>
        <w:jc w:val="both"/>
        <w:rPr>
          <w:rFonts w:ascii="Arial" w:hAnsi="Arial" w:cs="Arial"/>
          <w:sz w:val="22"/>
          <w:szCs w:val="22"/>
        </w:rPr>
      </w:pPr>
    </w:p>
    <w:p w14:paraId="529586FC" w14:textId="77777777" w:rsidR="00556810" w:rsidRDefault="00556810" w:rsidP="001A7626">
      <w:pPr>
        <w:pStyle w:val="Standard"/>
        <w:ind w:firstLine="1134"/>
        <w:jc w:val="both"/>
        <w:rPr>
          <w:rFonts w:ascii="Arial" w:hAnsi="Arial" w:cs="Arial"/>
          <w:sz w:val="22"/>
          <w:szCs w:val="22"/>
        </w:rPr>
      </w:pPr>
    </w:p>
    <w:p w14:paraId="354644F5" w14:textId="77777777" w:rsidR="00556810" w:rsidRDefault="00556810" w:rsidP="001A7626">
      <w:pPr>
        <w:pStyle w:val="Standard"/>
        <w:ind w:firstLine="1134"/>
        <w:jc w:val="both"/>
        <w:rPr>
          <w:rFonts w:ascii="Arial" w:hAnsi="Arial" w:cs="Arial"/>
          <w:sz w:val="22"/>
          <w:szCs w:val="22"/>
        </w:rPr>
      </w:pPr>
    </w:p>
    <w:p w14:paraId="45951F2B" w14:textId="77777777" w:rsidR="00556810" w:rsidRDefault="00556810" w:rsidP="001A7626">
      <w:pPr>
        <w:pStyle w:val="Standard"/>
        <w:ind w:firstLine="1134"/>
        <w:jc w:val="both"/>
        <w:rPr>
          <w:rFonts w:ascii="Arial" w:hAnsi="Arial" w:cs="Arial"/>
          <w:sz w:val="22"/>
          <w:szCs w:val="22"/>
        </w:rPr>
      </w:pPr>
    </w:p>
    <w:p w14:paraId="2BC1D971" w14:textId="77777777" w:rsidR="00556810" w:rsidRDefault="00556810" w:rsidP="001A7626">
      <w:pPr>
        <w:pStyle w:val="Standard"/>
        <w:ind w:firstLine="1134"/>
        <w:jc w:val="both"/>
        <w:rPr>
          <w:rFonts w:ascii="Arial" w:hAnsi="Arial" w:cs="Arial"/>
          <w:sz w:val="22"/>
          <w:szCs w:val="22"/>
        </w:rPr>
      </w:pPr>
    </w:p>
    <w:p w14:paraId="3F0DB187" w14:textId="77777777" w:rsidR="00556810" w:rsidRDefault="00556810" w:rsidP="001A7626">
      <w:pPr>
        <w:pStyle w:val="Standard"/>
        <w:ind w:firstLine="1134"/>
        <w:jc w:val="both"/>
        <w:rPr>
          <w:rFonts w:ascii="Arial" w:hAnsi="Arial" w:cs="Arial"/>
          <w:sz w:val="22"/>
          <w:szCs w:val="22"/>
        </w:rPr>
      </w:pPr>
    </w:p>
    <w:p w14:paraId="12FD7DC5" w14:textId="46BF96EC"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21CEADE2"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10F17D3D"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1B5E413D"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09F97DDB" w14:textId="76325EEC" w:rsidR="00556810" w:rsidRDefault="00556810">
      <w:pPr>
        <w:rPr>
          <w:rFonts w:asciiTheme="majorHAnsi" w:eastAsia="Albany" w:hAnsiTheme="majorHAnsi" w:cs="Albany"/>
          <w:color w:val="004586"/>
          <w:sz w:val="32"/>
          <w:szCs w:val="32"/>
        </w:rPr>
      </w:pPr>
      <w:r>
        <w:rPr>
          <w:rFonts w:eastAsia="Albany" w:cs="Albany"/>
          <w:color w:val="004586"/>
        </w:rPr>
        <w:br w:type="page"/>
      </w:r>
    </w:p>
    <w:p w14:paraId="3006FFB6" w14:textId="77777777" w:rsidR="001A7626" w:rsidRDefault="001A7626" w:rsidP="007B3E52">
      <w:pPr>
        <w:pStyle w:val="Standard"/>
        <w:jc w:val="both"/>
        <w:rPr>
          <w:rFonts w:ascii="Arial" w:eastAsia="Calibri" w:hAnsi="Arial" w:cs="Arial"/>
          <w:sz w:val="22"/>
          <w:szCs w:val="22"/>
        </w:rPr>
      </w:pPr>
    </w:p>
    <w:p w14:paraId="0B717559" w14:textId="2A9E5C23" w:rsidR="00786196" w:rsidRDefault="00786196" w:rsidP="00C96038">
      <w:pPr>
        <w:pStyle w:val="Titre2"/>
        <w:jc w:val="both"/>
        <w:rPr>
          <w:rFonts w:ascii="Arial" w:hAnsi="Arial" w:cs="Arial"/>
          <w:b/>
          <w:bCs/>
          <w:lang w:val="it-IT"/>
        </w:rPr>
      </w:pPr>
      <w:r w:rsidRPr="00F92AEC">
        <w:rPr>
          <w:rFonts w:ascii="Arial" w:hAnsi="Arial" w:cs="Arial"/>
          <w:b/>
          <w:bCs/>
          <w:lang w:val="it-IT"/>
        </w:rPr>
        <w:t>7.10.</w:t>
      </w:r>
      <w:r w:rsidR="001D48D6">
        <w:rPr>
          <w:rFonts w:ascii="Arial" w:hAnsi="Arial" w:cs="Arial"/>
          <w:b/>
          <w:bCs/>
          <w:lang w:val="it-IT"/>
        </w:rPr>
        <w:t>15</w:t>
      </w:r>
      <w:r w:rsidR="000035C3">
        <w:rPr>
          <w:rFonts w:ascii="Arial" w:hAnsi="Arial" w:cs="Arial"/>
          <w:b/>
          <w:bCs/>
          <w:lang w:val="it-IT"/>
        </w:rPr>
        <w:t>7</w:t>
      </w:r>
      <w:r w:rsidR="001D48D6">
        <w:rPr>
          <w:rFonts w:ascii="Arial" w:hAnsi="Arial" w:cs="Arial"/>
          <w:b/>
          <w:bCs/>
          <w:lang w:val="it-IT"/>
        </w:rPr>
        <w:t>.</w:t>
      </w:r>
      <w:r w:rsidRPr="00F92AEC">
        <w:rPr>
          <w:rFonts w:ascii="Arial" w:hAnsi="Arial" w:cs="Arial"/>
          <w:b/>
          <w:bCs/>
          <w:lang w:val="it-IT"/>
        </w:rPr>
        <w:t xml:space="preserve"> </w:t>
      </w:r>
      <w:r w:rsidR="001C1288">
        <w:rPr>
          <w:rFonts w:ascii="Arial" w:hAnsi="Arial" w:cs="Arial"/>
          <w:b/>
          <w:bCs/>
          <w:lang w:val="it-IT"/>
        </w:rPr>
        <w:t>DIVERS</w:t>
      </w:r>
      <w:r w:rsidRPr="00F92AEC">
        <w:rPr>
          <w:rFonts w:ascii="Arial" w:hAnsi="Arial" w:cs="Arial"/>
          <w:b/>
          <w:bCs/>
          <w:lang w:val="it-IT"/>
        </w:rPr>
        <w:t xml:space="preserve">. </w:t>
      </w:r>
      <w:r w:rsidR="001C1288">
        <w:rPr>
          <w:rFonts w:ascii="Arial" w:hAnsi="Arial" w:cs="Arial"/>
          <w:b/>
          <w:bCs/>
          <w:lang w:val="it-IT"/>
        </w:rPr>
        <w:t>COMMISSION DE RÈGLEMENT A L’AMIABLE. TRAVAUX RUE PORTE DE PARIS. DEMANDES D’INDEMNISATION.</w:t>
      </w:r>
      <w:r w:rsidRPr="00F92AEC">
        <w:rPr>
          <w:rFonts w:ascii="Arial" w:hAnsi="Arial" w:cs="Arial"/>
          <w:b/>
          <w:bCs/>
          <w:lang w:val="it-IT"/>
        </w:rPr>
        <w:t xml:space="preserve"> </w:t>
      </w:r>
    </w:p>
    <w:p w14:paraId="18418588" w14:textId="77777777" w:rsidR="00556810" w:rsidRPr="00556810" w:rsidRDefault="00556810" w:rsidP="00556810">
      <w:pPr>
        <w:rPr>
          <w:lang w:val="it-IT"/>
        </w:rPr>
      </w:pPr>
    </w:p>
    <w:p w14:paraId="3F560FCF" w14:textId="77777777" w:rsidR="00DA21E3" w:rsidRDefault="00DA21E3" w:rsidP="00DA21E3">
      <w:pPr>
        <w:numPr>
          <w:ilvl w:val="0"/>
          <w:numId w:val="38"/>
        </w:numPr>
        <w:suppressAutoHyphens/>
        <w:overflowPunct w:val="0"/>
        <w:autoSpaceDE w:val="0"/>
        <w:spacing w:after="0" w:line="240" w:lineRule="auto"/>
        <w:textAlignment w:val="baseline"/>
        <w:rPr>
          <w:rFonts w:ascii="Arial" w:eastAsia="GillSansMT" w:hAnsi="Arial" w:cs="Arial"/>
        </w:rPr>
      </w:pPr>
      <w:r>
        <w:rPr>
          <w:rFonts w:ascii="Arial" w:eastAsia="GillSansMT" w:hAnsi="Arial" w:cs="Arial"/>
        </w:rPr>
        <w:t xml:space="preserve">Vu l'article 2044 du Code Civil qui offre la possibilité de conclure un protocole transactionnel </w:t>
      </w:r>
    </w:p>
    <w:p w14:paraId="08C8E0FE" w14:textId="5A0AD119" w:rsidR="00DA21E3" w:rsidRDefault="00DA21E3" w:rsidP="00DA21E3">
      <w:pPr>
        <w:suppressAutoHyphens/>
        <w:overflowPunct w:val="0"/>
        <w:autoSpaceDE w:val="0"/>
        <w:spacing w:after="0" w:line="240" w:lineRule="auto"/>
        <w:textAlignment w:val="baseline"/>
        <w:rPr>
          <w:rFonts w:ascii="Arial" w:eastAsia="GillSansMT" w:hAnsi="Arial" w:cs="Arial"/>
        </w:rPr>
      </w:pPr>
      <w:proofErr w:type="gramStart"/>
      <w:r>
        <w:rPr>
          <w:rFonts w:ascii="Arial" w:eastAsia="GillSansMT" w:hAnsi="Arial" w:cs="Arial"/>
        </w:rPr>
        <w:t>par</w:t>
      </w:r>
      <w:proofErr w:type="gramEnd"/>
      <w:r>
        <w:rPr>
          <w:rFonts w:ascii="Arial" w:eastAsia="GillSansMT" w:hAnsi="Arial" w:cs="Arial"/>
        </w:rPr>
        <w:t xml:space="preserve"> lequel les parties s'accordent sur des concessions réciproques, aux fins de prévenir une contestation à naître ou de mettre un terme à une contestation née »,</w:t>
      </w:r>
    </w:p>
    <w:p w14:paraId="1D6C1C55" w14:textId="77777777" w:rsidR="00DA21E3" w:rsidRDefault="00DA21E3" w:rsidP="00DA21E3">
      <w:pPr>
        <w:numPr>
          <w:ilvl w:val="0"/>
          <w:numId w:val="38"/>
        </w:numPr>
        <w:suppressAutoHyphens/>
        <w:overflowPunct w:val="0"/>
        <w:autoSpaceDE w:val="0"/>
        <w:spacing w:after="0" w:line="240" w:lineRule="auto"/>
        <w:textAlignment w:val="baseline"/>
        <w:rPr>
          <w:rFonts w:ascii="Arial" w:eastAsia="GillSansMT" w:hAnsi="Arial" w:cs="Arial"/>
        </w:rPr>
      </w:pPr>
    </w:p>
    <w:p w14:paraId="735548F0" w14:textId="77777777" w:rsidR="00DA21E3" w:rsidRDefault="00DA21E3" w:rsidP="00DA21E3">
      <w:pPr>
        <w:numPr>
          <w:ilvl w:val="0"/>
          <w:numId w:val="38"/>
        </w:numPr>
        <w:suppressAutoHyphens/>
        <w:overflowPunct w:val="0"/>
        <w:autoSpaceDE w:val="0"/>
        <w:spacing w:after="0" w:line="240" w:lineRule="auto"/>
        <w:textAlignment w:val="baseline"/>
        <w:rPr>
          <w:rFonts w:ascii="Arial" w:eastAsia="GillSansMT" w:hAnsi="Arial" w:cs="Arial"/>
        </w:rPr>
      </w:pPr>
      <w:r>
        <w:rPr>
          <w:rFonts w:ascii="Arial" w:eastAsia="GillSansMT" w:hAnsi="Arial" w:cs="Arial"/>
        </w:rPr>
        <w:t xml:space="preserve">Vu l'article L. 423-1 du Code des relations entre le public et l’administration qui indique </w:t>
      </w:r>
    </w:p>
    <w:p w14:paraId="5787BB39" w14:textId="7CC6774D" w:rsidR="00DA21E3" w:rsidRDefault="00DA21E3" w:rsidP="00DA21E3">
      <w:pPr>
        <w:suppressAutoHyphens/>
        <w:overflowPunct w:val="0"/>
        <w:autoSpaceDE w:val="0"/>
        <w:spacing w:after="0" w:line="240" w:lineRule="auto"/>
        <w:textAlignment w:val="baseline"/>
        <w:rPr>
          <w:rFonts w:ascii="Arial" w:eastAsia="GillSansMT" w:hAnsi="Arial" w:cs="Arial"/>
        </w:rPr>
      </w:pPr>
      <w:proofErr w:type="gramStart"/>
      <w:r>
        <w:rPr>
          <w:rFonts w:ascii="Arial" w:eastAsia="GillSansMT" w:hAnsi="Arial" w:cs="Arial"/>
        </w:rPr>
        <w:t>qu' «</w:t>
      </w:r>
      <w:proofErr w:type="gramEnd"/>
      <w:r>
        <w:rPr>
          <w:rFonts w:ascii="Arial" w:eastAsia="GillSansMT" w:hAnsi="Arial" w:cs="Arial"/>
          <w:i/>
          <w:iCs/>
        </w:rPr>
        <w:t> ainsi que le prévoit l’article 2044 du Code civil et sous réserve qu’elle porte sur un objet licite et contienne des concessions réciproques et équilibrées, il peut être recouru à une transaction pour terminer une contestation née ou prévenir une contestation à naître avec l’administration. La transaction est formalisée par un contrat écrit »</w:t>
      </w:r>
      <w:r>
        <w:rPr>
          <w:rFonts w:ascii="Arial" w:eastAsia="GillSansMT" w:hAnsi="Arial" w:cs="Arial"/>
        </w:rPr>
        <w:t>,</w:t>
      </w:r>
    </w:p>
    <w:p w14:paraId="0D266B74" w14:textId="77777777" w:rsidR="00DA21E3" w:rsidRDefault="00DA21E3" w:rsidP="00DA21E3">
      <w:pPr>
        <w:numPr>
          <w:ilvl w:val="0"/>
          <w:numId w:val="38"/>
        </w:numPr>
        <w:suppressAutoHyphens/>
        <w:overflowPunct w:val="0"/>
        <w:autoSpaceDE w:val="0"/>
        <w:spacing w:after="0" w:line="240" w:lineRule="auto"/>
        <w:textAlignment w:val="baseline"/>
        <w:rPr>
          <w:rFonts w:ascii="Arial" w:eastAsia="GillSansMT" w:hAnsi="Arial" w:cs="Arial"/>
        </w:rPr>
      </w:pPr>
    </w:p>
    <w:p w14:paraId="7B2622A9" w14:textId="77777777" w:rsidR="00DA21E3" w:rsidRDefault="00DA21E3" w:rsidP="00DA21E3">
      <w:pPr>
        <w:numPr>
          <w:ilvl w:val="0"/>
          <w:numId w:val="38"/>
        </w:numPr>
        <w:suppressAutoHyphens/>
        <w:overflowPunct w:val="0"/>
        <w:autoSpaceDE w:val="0"/>
        <w:spacing w:after="0" w:line="240" w:lineRule="auto"/>
        <w:textAlignment w:val="baseline"/>
        <w:rPr>
          <w:rFonts w:ascii="Arial" w:eastAsia="GillSansMT" w:hAnsi="Arial" w:cs="Arial"/>
        </w:rPr>
      </w:pPr>
      <w:r>
        <w:rPr>
          <w:rFonts w:ascii="Arial" w:eastAsia="GillSansMT" w:hAnsi="Arial" w:cs="Arial"/>
        </w:rPr>
        <w:t xml:space="preserve">Vu la circulaire ministérielle du 6 avril 2011 relative au développement du recours à la </w:t>
      </w:r>
    </w:p>
    <w:p w14:paraId="15F4EA47" w14:textId="29DC1534" w:rsidR="00DA21E3" w:rsidRDefault="00DA21E3" w:rsidP="00DA21E3">
      <w:pPr>
        <w:suppressAutoHyphens/>
        <w:overflowPunct w:val="0"/>
        <w:autoSpaceDE w:val="0"/>
        <w:spacing w:after="0" w:line="240" w:lineRule="auto"/>
        <w:textAlignment w:val="baseline"/>
        <w:rPr>
          <w:rFonts w:ascii="Arial" w:eastAsia="GillSansMT" w:hAnsi="Arial" w:cs="Arial"/>
        </w:rPr>
      </w:pPr>
      <w:proofErr w:type="gramStart"/>
      <w:r>
        <w:rPr>
          <w:rFonts w:ascii="Arial" w:eastAsia="GillSansMT" w:hAnsi="Arial" w:cs="Arial"/>
        </w:rPr>
        <w:t>transaction</w:t>
      </w:r>
      <w:proofErr w:type="gramEnd"/>
      <w:r>
        <w:rPr>
          <w:rFonts w:ascii="Arial" w:eastAsia="GillSansMT" w:hAnsi="Arial" w:cs="Arial"/>
        </w:rPr>
        <w:t xml:space="preserve"> pour régler amiablement les conflits,</w:t>
      </w:r>
    </w:p>
    <w:p w14:paraId="6FCC74EA" w14:textId="77777777" w:rsidR="00DA21E3" w:rsidRPr="00E4015F" w:rsidRDefault="00DA21E3" w:rsidP="00DA21E3">
      <w:pPr>
        <w:jc w:val="both"/>
        <w:rPr>
          <w:rFonts w:ascii="Arial" w:eastAsia="GillSansMT" w:hAnsi="Arial" w:cs="Arial"/>
        </w:rPr>
      </w:pPr>
    </w:p>
    <w:p w14:paraId="11AE2E05" w14:textId="2217430B" w:rsidR="00DA21E3" w:rsidRDefault="00DA21E3" w:rsidP="00DA21E3">
      <w:pPr>
        <w:autoSpaceDN w:val="0"/>
        <w:spacing w:line="254" w:lineRule="auto"/>
        <w:rPr>
          <w:rFonts w:ascii="Arial" w:eastAsia="Calibri" w:hAnsi="Arial" w:cs="Arial"/>
        </w:rPr>
      </w:pPr>
      <w:r w:rsidRPr="00E4015F">
        <w:rPr>
          <w:rFonts w:ascii="Arial" w:eastAsia="Calibri" w:hAnsi="Arial" w:cs="Arial"/>
        </w:rPr>
        <w:t>V</w:t>
      </w:r>
      <w:r>
        <w:rPr>
          <w:rFonts w:ascii="Arial" w:eastAsia="Calibri" w:hAnsi="Arial" w:cs="Arial"/>
        </w:rPr>
        <w:t>u</w:t>
      </w:r>
      <w:r w:rsidRPr="00E4015F">
        <w:rPr>
          <w:rFonts w:ascii="Arial" w:eastAsia="Calibri" w:hAnsi="Arial" w:cs="Arial"/>
        </w:rPr>
        <w:t xml:space="preserve"> l</w:t>
      </w:r>
      <w:r>
        <w:rPr>
          <w:rFonts w:ascii="Arial" w:eastAsia="Calibri" w:hAnsi="Arial" w:cs="Arial"/>
        </w:rPr>
        <w:t>a délibération du 8 juillet 2021 créant la Commission de Règlement à l’Amiable dont le rôle est de :</w:t>
      </w:r>
    </w:p>
    <w:p w14:paraId="622836C7" w14:textId="7ACFC0C7" w:rsidR="00DA21E3" w:rsidRDefault="00DA21E3" w:rsidP="00DA21E3">
      <w:pPr>
        <w:numPr>
          <w:ilvl w:val="0"/>
          <w:numId w:val="39"/>
        </w:numPr>
        <w:autoSpaceDN w:val="0"/>
        <w:spacing w:line="254" w:lineRule="auto"/>
        <w:rPr>
          <w:rFonts w:ascii="Arial" w:eastAsia="Calibri" w:hAnsi="Arial" w:cs="Arial"/>
        </w:rPr>
      </w:pPr>
      <w:r>
        <w:rPr>
          <w:rFonts w:ascii="Arial" w:eastAsia="Calibri" w:hAnsi="Arial" w:cs="Arial"/>
        </w:rPr>
        <w:t>Déterminer les zones géographiques impactées,</w:t>
      </w:r>
    </w:p>
    <w:p w14:paraId="3BCA5CA4" w14:textId="0F238323" w:rsidR="00DA21E3" w:rsidRDefault="00DA21E3" w:rsidP="00DA21E3">
      <w:pPr>
        <w:numPr>
          <w:ilvl w:val="0"/>
          <w:numId w:val="39"/>
        </w:numPr>
        <w:autoSpaceDN w:val="0"/>
        <w:spacing w:line="254" w:lineRule="auto"/>
        <w:rPr>
          <w:rFonts w:ascii="Arial" w:eastAsia="Calibri" w:hAnsi="Arial" w:cs="Arial"/>
        </w:rPr>
      </w:pPr>
      <w:r>
        <w:rPr>
          <w:rFonts w:ascii="Arial" w:eastAsia="Calibri" w:hAnsi="Arial" w:cs="Arial"/>
        </w:rPr>
        <w:t>Déterminer le mode d’indemnisation,</w:t>
      </w:r>
    </w:p>
    <w:p w14:paraId="5D50CC14" w14:textId="606A9E78" w:rsidR="00DA21E3" w:rsidRDefault="00DA21E3" w:rsidP="00DA21E3">
      <w:pPr>
        <w:numPr>
          <w:ilvl w:val="0"/>
          <w:numId w:val="39"/>
        </w:numPr>
        <w:autoSpaceDN w:val="0"/>
        <w:spacing w:line="254" w:lineRule="auto"/>
        <w:rPr>
          <w:rFonts w:ascii="Arial" w:eastAsia="Calibri" w:hAnsi="Arial" w:cs="Arial"/>
        </w:rPr>
      </w:pPr>
      <w:r>
        <w:rPr>
          <w:rFonts w:ascii="Arial" w:eastAsia="Calibri" w:hAnsi="Arial" w:cs="Arial"/>
        </w:rPr>
        <w:t>Rédiger le règlement,</w:t>
      </w:r>
    </w:p>
    <w:p w14:paraId="7FB2068F" w14:textId="754E49BE" w:rsidR="00DA21E3" w:rsidRDefault="00DA21E3" w:rsidP="00DA21E3">
      <w:pPr>
        <w:numPr>
          <w:ilvl w:val="0"/>
          <w:numId w:val="39"/>
        </w:numPr>
        <w:autoSpaceDN w:val="0"/>
        <w:spacing w:line="254" w:lineRule="auto"/>
        <w:rPr>
          <w:rFonts w:ascii="Arial" w:eastAsia="Calibri" w:hAnsi="Arial" w:cs="Arial"/>
        </w:rPr>
      </w:pPr>
      <w:r>
        <w:rPr>
          <w:rFonts w:ascii="Arial" w:eastAsia="Calibri" w:hAnsi="Arial" w:cs="Arial"/>
        </w:rPr>
        <w:t>Instruire les dossiers de demande.</w:t>
      </w:r>
    </w:p>
    <w:p w14:paraId="41B6FE25" w14:textId="061123B8" w:rsidR="0039419F" w:rsidRDefault="00E701DA" w:rsidP="00AD08C1">
      <w:pPr>
        <w:autoSpaceDN w:val="0"/>
        <w:spacing w:line="254" w:lineRule="auto"/>
        <w:jc w:val="both"/>
        <w:rPr>
          <w:rFonts w:ascii="Arial" w:eastAsia="Calibri" w:hAnsi="Arial" w:cs="Arial"/>
        </w:rPr>
      </w:pPr>
      <w:proofErr w:type="gramStart"/>
      <w:r>
        <w:rPr>
          <w:rFonts w:ascii="Arial" w:eastAsia="Calibri" w:hAnsi="Arial" w:cs="Arial"/>
        </w:rPr>
        <w:t>dans</w:t>
      </w:r>
      <w:proofErr w:type="gramEnd"/>
      <w:r>
        <w:rPr>
          <w:rFonts w:ascii="Arial" w:eastAsia="Calibri" w:hAnsi="Arial" w:cs="Arial"/>
        </w:rPr>
        <w:t xml:space="preserve"> le cadre des travaux de la rue Porte de Paris,</w:t>
      </w:r>
    </w:p>
    <w:p w14:paraId="1DBE7343" w14:textId="19385E8B" w:rsidR="00DA21E3" w:rsidRDefault="00DA21E3" w:rsidP="00DA21E3">
      <w:pPr>
        <w:autoSpaceDN w:val="0"/>
        <w:spacing w:line="254" w:lineRule="auto"/>
        <w:jc w:val="both"/>
        <w:rPr>
          <w:rFonts w:ascii="Arial" w:eastAsia="Calibri" w:hAnsi="Arial" w:cs="Arial"/>
        </w:rPr>
      </w:pPr>
      <w:r>
        <w:rPr>
          <w:rFonts w:ascii="Arial" w:eastAsia="Calibri" w:hAnsi="Arial" w:cs="Arial"/>
        </w:rPr>
        <w:t>Considérant que la Commission de Règlement à l’Amiable, lors de son installation a défini le règlement précisant notamment les modalités de demandes d’indemnisation</w:t>
      </w:r>
      <w:r w:rsidRPr="00E4015F">
        <w:rPr>
          <w:rFonts w:ascii="Arial" w:eastAsia="Calibri" w:hAnsi="Arial" w:cs="Arial"/>
        </w:rPr>
        <w:t xml:space="preserve"> </w:t>
      </w:r>
      <w:r>
        <w:rPr>
          <w:rFonts w:ascii="Arial" w:eastAsia="Calibri" w:hAnsi="Arial" w:cs="Arial"/>
        </w:rPr>
        <w:t>qui sont les suivantes :</w:t>
      </w:r>
    </w:p>
    <w:p w14:paraId="2E588857" w14:textId="7FC57D38" w:rsidR="00DA21E3" w:rsidRDefault="00DA21E3" w:rsidP="00DA21E3">
      <w:pPr>
        <w:numPr>
          <w:ilvl w:val="0"/>
          <w:numId w:val="39"/>
        </w:numPr>
        <w:autoSpaceDN w:val="0"/>
        <w:spacing w:line="254" w:lineRule="auto"/>
        <w:jc w:val="both"/>
        <w:rPr>
          <w:rFonts w:ascii="Arial" w:eastAsia="Calibri" w:hAnsi="Arial" w:cs="Arial"/>
        </w:rPr>
      </w:pPr>
      <w:r>
        <w:rPr>
          <w:rFonts w:ascii="Arial" w:eastAsia="Calibri" w:hAnsi="Arial" w:cs="Arial"/>
        </w:rPr>
        <w:t xml:space="preserve">Période de travaux prise en compte : février 2021 à juillet 2021 </w:t>
      </w:r>
      <w:r w:rsidR="004E6747">
        <w:rPr>
          <w:rFonts w:ascii="Arial" w:eastAsia="Calibri" w:hAnsi="Arial" w:cs="Arial"/>
        </w:rPr>
        <w:t>(</w:t>
      </w:r>
      <w:r>
        <w:rPr>
          <w:rFonts w:ascii="Arial" w:eastAsia="Calibri" w:hAnsi="Arial" w:cs="Arial"/>
        </w:rPr>
        <w:t>puis une seconde de septembre 2021 à la fin des travaux</w:t>
      </w:r>
      <w:r w:rsidR="004E6747">
        <w:rPr>
          <w:rFonts w:ascii="Arial" w:eastAsia="Calibri" w:hAnsi="Arial" w:cs="Arial"/>
        </w:rPr>
        <w:t>)</w:t>
      </w:r>
      <w:r>
        <w:rPr>
          <w:rFonts w:ascii="Arial" w:eastAsia="Calibri" w:hAnsi="Arial" w:cs="Arial"/>
        </w:rPr>
        <w:t>,</w:t>
      </w:r>
    </w:p>
    <w:p w14:paraId="15733186" w14:textId="729203AC" w:rsidR="00DA21E3" w:rsidRDefault="00DA21E3" w:rsidP="00DA21E3">
      <w:pPr>
        <w:numPr>
          <w:ilvl w:val="0"/>
          <w:numId w:val="39"/>
        </w:numPr>
        <w:autoSpaceDN w:val="0"/>
        <w:spacing w:line="254" w:lineRule="auto"/>
        <w:jc w:val="both"/>
        <w:rPr>
          <w:rFonts w:ascii="Arial" w:eastAsia="Calibri" w:hAnsi="Arial" w:cs="Arial"/>
        </w:rPr>
      </w:pPr>
      <w:r>
        <w:rPr>
          <w:rFonts w:ascii="Arial" w:eastAsia="Calibri" w:hAnsi="Arial" w:cs="Arial"/>
        </w:rPr>
        <w:t>Calcul de l’indemnité à partir de la perte de marge brute annuelle constatée sur la période indemnisable.</w:t>
      </w:r>
    </w:p>
    <w:p w14:paraId="403C61A2" w14:textId="77777777" w:rsidR="00DA21E3" w:rsidRDefault="00DA21E3" w:rsidP="00DA21E3">
      <w:pPr>
        <w:autoSpaceDN w:val="0"/>
        <w:spacing w:line="254" w:lineRule="auto"/>
        <w:jc w:val="both"/>
        <w:rPr>
          <w:rFonts w:ascii="Arial" w:eastAsia="Calibri" w:hAnsi="Arial" w:cs="Arial"/>
        </w:rPr>
      </w:pPr>
      <w:r>
        <w:rPr>
          <w:rFonts w:ascii="Arial" w:eastAsia="Calibri" w:hAnsi="Arial" w:cs="Arial"/>
        </w:rPr>
        <w:t>Vu l’avis de la Commission de Règlement à l’Amiable du 4 octobre 2021 proposant les indemnisations suivantes :</w:t>
      </w:r>
    </w:p>
    <w:tbl>
      <w:tblPr>
        <w:tblW w:w="4720" w:type="dxa"/>
        <w:jc w:val="center"/>
        <w:tblCellMar>
          <w:left w:w="70" w:type="dxa"/>
          <w:right w:w="70" w:type="dxa"/>
        </w:tblCellMar>
        <w:tblLook w:val="04A0" w:firstRow="1" w:lastRow="0" w:firstColumn="1" w:lastColumn="0" w:noHBand="0" w:noVBand="1"/>
      </w:tblPr>
      <w:tblGrid>
        <w:gridCol w:w="3520"/>
        <w:gridCol w:w="1200"/>
      </w:tblGrid>
      <w:tr w:rsidR="00DA21E3" w:rsidRPr="00726B79" w14:paraId="320C81CF" w14:textId="77777777" w:rsidTr="00FD07E2">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05EBE" w14:textId="77777777" w:rsidR="00DA21E3" w:rsidRPr="00726B79" w:rsidRDefault="00DA21E3" w:rsidP="00FD07E2">
            <w:pPr>
              <w:jc w:val="center"/>
              <w:rPr>
                <w:rFonts w:ascii="Arial" w:hAnsi="Arial" w:cs="Arial"/>
                <w:b/>
                <w:bCs/>
                <w:color w:val="000000"/>
                <w:lang w:eastAsia="fr-FR"/>
              </w:rPr>
            </w:pPr>
            <w:r w:rsidRPr="00726B79">
              <w:rPr>
                <w:rFonts w:ascii="Arial" w:hAnsi="Arial" w:cs="Arial"/>
                <w:b/>
                <w:bCs/>
                <w:color w:val="000000"/>
                <w:lang w:eastAsia="fr-FR"/>
              </w:rPr>
              <w:t>Commerce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8AF8EF7" w14:textId="77777777" w:rsidR="00DA21E3" w:rsidRPr="00726B79" w:rsidRDefault="00DA21E3" w:rsidP="00FD07E2">
            <w:pPr>
              <w:jc w:val="center"/>
              <w:rPr>
                <w:rFonts w:ascii="Arial" w:hAnsi="Arial" w:cs="Arial"/>
                <w:b/>
                <w:bCs/>
                <w:color w:val="000000"/>
                <w:lang w:eastAsia="fr-FR"/>
              </w:rPr>
            </w:pPr>
            <w:r w:rsidRPr="00726B79">
              <w:rPr>
                <w:rFonts w:ascii="Arial" w:hAnsi="Arial" w:cs="Arial"/>
                <w:b/>
                <w:bCs/>
                <w:color w:val="000000"/>
                <w:lang w:eastAsia="fr-FR"/>
              </w:rPr>
              <w:t>Indemnité</w:t>
            </w:r>
          </w:p>
        </w:tc>
      </w:tr>
      <w:tr w:rsidR="00DA21E3" w:rsidRPr="00726B79" w14:paraId="16AF13FB" w14:textId="77777777" w:rsidTr="00FD07E2">
        <w:trPr>
          <w:trHeight w:val="285"/>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4DCA124" w14:textId="77777777" w:rsidR="00DA21E3" w:rsidRPr="00726B79" w:rsidRDefault="00DA21E3" w:rsidP="00FD07E2">
            <w:pPr>
              <w:rPr>
                <w:rFonts w:ascii="Arial" w:hAnsi="Arial" w:cs="Arial"/>
                <w:color w:val="000000"/>
                <w:lang w:eastAsia="fr-FR"/>
              </w:rPr>
            </w:pPr>
            <w:r w:rsidRPr="00726B79">
              <w:rPr>
                <w:rFonts w:ascii="Arial" w:hAnsi="Arial" w:cs="Arial"/>
                <w:color w:val="000000"/>
                <w:lang w:eastAsia="fr-FR"/>
              </w:rPr>
              <w:t>XELE Coiffure</w:t>
            </w:r>
          </w:p>
        </w:tc>
        <w:tc>
          <w:tcPr>
            <w:tcW w:w="1200" w:type="dxa"/>
            <w:tcBorders>
              <w:top w:val="nil"/>
              <w:left w:val="nil"/>
              <w:bottom w:val="single" w:sz="4" w:space="0" w:color="auto"/>
              <w:right w:val="single" w:sz="4" w:space="0" w:color="auto"/>
            </w:tcBorders>
            <w:shd w:val="clear" w:color="auto" w:fill="auto"/>
            <w:noWrap/>
            <w:vAlign w:val="bottom"/>
            <w:hideMark/>
          </w:tcPr>
          <w:p w14:paraId="3F1EABBC" w14:textId="77777777" w:rsidR="00DA21E3" w:rsidRPr="00726B79" w:rsidRDefault="00DA21E3" w:rsidP="00FD07E2">
            <w:pPr>
              <w:rPr>
                <w:rFonts w:ascii="Arial" w:hAnsi="Arial" w:cs="Arial"/>
                <w:color w:val="000000"/>
                <w:lang w:eastAsia="fr-FR"/>
              </w:rPr>
            </w:pPr>
            <w:r w:rsidRPr="00726B79">
              <w:rPr>
                <w:rFonts w:ascii="Arial" w:hAnsi="Arial" w:cs="Arial"/>
                <w:color w:val="000000"/>
                <w:lang w:eastAsia="fr-FR"/>
              </w:rPr>
              <w:t xml:space="preserve">   </w:t>
            </w:r>
            <w:r>
              <w:rPr>
                <w:rFonts w:ascii="Arial" w:hAnsi="Arial" w:cs="Arial"/>
                <w:color w:val="000000"/>
                <w:lang w:eastAsia="fr-FR"/>
              </w:rPr>
              <w:t>3 600,00</w:t>
            </w:r>
            <w:r w:rsidRPr="00726B79">
              <w:rPr>
                <w:rFonts w:ascii="Arial" w:hAnsi="Arial" w:cs="Arial"/>
                <w:color w:val="000000"/>
                <w:lang w:eastAsia="fr-FR"/>
              </w:rPr>
              <w:t xml:space="preserve"> </w:t>
            </w:r>
          </w:p>
        </w:tc>
      </w:tr>
      <w:tr w:rsidR="00DA21E3" w:rsidRPr="00726B79" w14:paraId="69318ED9" w14:textId="77777777" w:rsidTr="00FD07E2">
        <w:trPr>
          <w:trHeight w:val="285"/>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59E3F00" w14:textId="77777777" w:rsidR="00DA21E3" w:rsidRPr="00726B79" w:rsidRDefault="00DA21E3" w:rsidP="00FD07E2">
            <w:pPr>
              <w:rPr>
                <w:rFonts w:ascii="Arial" w:hAnsi="Arial" w:cs="Arial"/>
                <w:color w:val="000000"/>
                <w:lang w:eastAsia="fr-FR"/>
              </w:rPr>
            </w:pPr>
            <w:r w:rsidRPr="00726B79">
              <w:rPr>
                <w:rFonts w:ascii="Arial" w:hAnsi="Arial" w:cs="Arial"/>
                <w:color w:val="000000"/>
                <w:lang w:eastAsia="fr-FR"/>
              </w:rPr>
              <w:t>ROSE PRALINE</w:t>
            </w:r>
          </w:p>
        </w:tc>
        <w:tc>
          <w:tcPr>
            <w:tcW w:w="1200" w:type="dxa"/>
            <w:tcBorders>
              <w:top w:val="nil"/>
              <w:left w:val="nil"/>
              <w:bottom w:val="single" w:sz="4" w:space="0" w:color="auto"/>
              <w:right w:val="single" w:sz="4" w:space="0" w:color="auto"/>
            </w:tcBorders>
            <w:shd w:val="clear" w:color="auto" w:fill="auto"/>
            <w:noWrap/>
            <w:vAlign w:val="bottom"/>
            <w:hideMark/>
          </w:tcPr>
          <w:p w14:paraId="32E3D365" w14:textId="77777777" w:rsidR="00DA21E3" w:rsidRPr="00726B79" w:rsidRDefault="00DA21E3" w:rsidP="00FD07E2">
            <w:pPr>
              <w:rPr>
                <w:rFonts w:ascii="Arial" w:hAnsi="Arial" w:cs="Arial"/>
                <w:color w:val="000000"/>
                <w:lang w:eastAsia="fr-FR"/>
              </w:rPr>
            </w:pPr>
            <w:r w:rsidRPr="00726B79">
              <w:rPr>
                <w:rFonts w:ascii="Arial" w:hAnsi="Arial" w:cs="Arial"/>
                <w:color w:val="000000"/>
                <w:lang w:eastAsia="fr-FR"/>
              </w:rPr>
              <w:t xml:space="preserve">   1</w:t>
            </w:r>
            <w:r>
              <w:rPr>
                <w:rFonts w:ascii="Arial" w:hAnsi="Arial" w:cs="Arial"/>
                <w:color w:val="000000"/>
                <w:lang w:eastAsia="fr-FR"/>
              </w:rPr>
              <w:t> </w:t>
            </w:r>
            <w:r w:rsidRPr="00726B79">
              <w:rPr>
                <w:rFonts w:ascii="Arial" w:hAnsi="Arial" w:cs="Arial"/>
                <w:color w:val="000000"/>
                <w:lang w:eastAsia="fr-FR"/>
              </w:rPr>
              <w:t>0</w:t>
            </w:r>
            <w:r>
              <w:rPr>
                <w:rFonts w:ascii="Arial" w:hAnsi="Arial" w:cs="Arial"/>
                <w:color w:val="000000"/>
                <w:lang w:eastAsia="fr-FR"/>
              </w:rPr>
              <w:t>50,</w:t>
            </w:r>
            <w:r w:rsidRPr="00726B79">
              <w:rPr>
                <w:rFonts w:ascii="Arial" w:hAnsi="Arial" w:cs="Arial"/>
                <w:color w:val="000000"/>
                <w:lang w:eastAsia="fr-FR"/>
              </w:rPr>
              <w:t>0</w:t>
            </w:r>
            <w:r>
              <w:rPr>
                <w:rFonts w:ascii="Arial" w:hAnsi="Arial" w:cs="Arial"/>
                <w:color w:val="000000"/>
                <w:lang w:eastAsia="fr-FR"/>
              </w:rPr>
              <w:t>0</w:t>
            </w:r>
            <w:r w:rsidRPr="00726B79">
              <w:rPr>
                <w:rFonts w:ascii="Arial" w:hAnsi="Arial" w:cs="Arial"/>
                <w:color w:val="000000"/>
                <w:lang w:eastAsia="fr-FR"/>
              </w:rPr>
              <w:t xml:space="preserve"> </w:t>
            </w:r>
          </w:p>
        </w:tc>
      </w:tr>
      <w:tr w:rsidR="00DA21E3" w:rsidRPr="00726B79" w14:paraId="46B9354B" w14:textId="77777777" w:rsidTr="00FD07E2">
        <w:trPr>
          <w:trHeight w:val="285"/>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D420DC6" w14:textId="77777777" w:rsidR="00DA21E3" w:rsidRPr="00726B79" w:rsidRDefault="00DA21E3" w:rsidP="00FD07E2">
            <w:pPr>
              <w:rPr>
                <w:rFonts w:ascii="Arial" w:hAnsi="Arial" w:cs="Arial"/>
                <w:color w:val="000000"/>
                <w:lang w:eastAsia="fr-FR"/>
              </w:rPr>
            </w:pPr>
            <w:r w:rsidRPr="00726B79">
              <w:rPr>
                <w:rFonts w:ascii="Arial" w:hAnsi="Arial" w:cs="Arial"/>
                <w:color w:val="000000"/>
                <w:lang w:eastAsia="fr-FR"/>
              </w:rPr>
              <w:t>MAX MEN</w:t>
            </w:r>
          </w:p>
        </w:tc>
        <w:tc>
          <w:tcPr>
            <w:tcW w:w="1200" w:type="dxa"/>
            <w:tcBorders>
              <w:top w:val="nil"/>
              <w:left w:val="nil"/>
              <w:bottom w:val="single" w:sz="4" w:space="0" w:color="auto"/>
              <w:right w:val="single" w:sz="4" w:space="0" w:color="auto"/>
            </w:tcBorders>
            <w:shd w:val="clear" w:color="auto" w:fill="auto"/>
            <w:noWrap/>
            <w:vAlign w:val="bottom"/>
            <w:hideMark/>
          </w:tcPr>
          <w:p w14:paraId="5A1730D5" w14:textId="77777777" w:rsidR="00DA21E3" w:rsidRPr="00726B79" w:rsidRDefault="00DA21E3" w:rsidP="00FD07E2">
            <w:pPr>
              <w:rPr>
                <w:rFonts w:ascii="Arial" w:hAnsi="Arial" w:cs="Arial"/>
                <w:color w:val="000000"/>
                <w:lang w:eastAsia="fr-FR"/>
              </w:rPr>
            </w:pPr>
            <w:r w:rsidRPr="00726B79">
              <w:rPr>
                <w:rFonts w:ascii="Arial" w:hAnsi="Arial" w:cs="Arial"/>
                <w:color w:val="000000"/>
                <w:lang w:eastAsia="fr-FR"/>
              </w:rPr>
              <w:t xml:space="preserve">   1 1</w:t>
            </w:r>
            <w:r>
              <w:rPr>
                <w:rFonts w:ascii="Arial" w:hAnsi="Arial" w:cs="Arial"/>
                <w:color w:val="000000"/>
                <w:lang w:eastAsia="fr-FR"/>
              </w:rPr>
              <w:t>50</w:t>
            </w:r>
            <w:r w:rsidRPr="00726B79">
              <w:rPr>
                <w:rFonts w:ascii="Arial" w:hAnsi="Arial" w:cs="Arial"/>
                <w:color w:val="000000"/>
                <w:lang w:eastAsia="fr-FR"/>
              </w:rPr>
              <w:t>,</w:t>
            </w:r>
            <w:r>
              <w:rPr>
                <w:rFonts w:ascii="Arial" w:hAnsi="Arial" w:cs="Arial"/>
                <w:color w:val="000000"/>
                <w:lang w:eastAsia="fr-FR"/>
              </w:rPr>
              <w:t>0</w:t>
            </w:r>
            <w:r w:rsidRPr="00726B79">
              <w:rPr>
                <w:rFonts w:ascii="Arial" w:hAnsi="Arial" w:cs="Arial"/>
                <w:color w:val="000000"/>
                <w:lang w:eastAsia="fr-FR"/>
              </w:rPr>
              <w:t xml:space="preserve">0 </w:t>
            </w:r>
          </w:p>
        </w:tc>
      </w:tr>
      <w:tr w:rsidR="00DA21E3" w:rsidRPr="00726B79" w14:paraId="69D355E5" w14:textId="77777777" w:rsidTr="00FD07E2">
        <w:trPr>
          <w:trHeight w:val="285"/>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3E56E3" w14:textId="77777777" w:rsidR="00DA21E3" w:rsidRPr="00726B79" w:rsidRDefault="00DA21E3" w:rsidP="00FD07E2">
            <w:pPr>
              <w:rPr>
                <w:rFonts w:ascii="Arial" w:hAnsi="Arial" w:cs="Arial"/>
                <w:color w:val="000000"/>
                <w:lang w:eastAsia="fr-FR"/>
              </w:rPr>
            </w:pPr>
            <w:r w:rsidRPr="00726B79">
              <w:rPr>
                <w:rFonts w:ascii="Arial" w:hAnsi="Arial" w:cs="Arial"/>
                <w:color w:val="000000"/>
                <w:lang w:eastAsia="fr-FR"/>
              </w:rPr>
              <w:t>LE BRAZZA</w:t>
            </w:r>
          </w:p>
        </w:tc>
        <w:tc>
          <w:tcPr>
            <w:tcW w:w="1200" w:type="dxa"/>
            <w:tcBorders>
              <w:top w:val="nil"/>
              <w:left w:val="nil"/>
              <w:bottom w:val="single" w:sz="4" w:space="0" w:color="auto"/>
              <w:right w:val="single" w:sz="4" w:space="0" w:color="auto"/>
            </w:tcBorders>
            <w:shd w:val="clear" w:color="auto" w:fill="auto"/>
            <w:noWrap/>
            <w:vAlign w:val="bottom"/>
            <w:hideMark/>
          </w:tcPr>
          <w:p w14:paraId="549817BB" w14:textId="77777777" w:rsidR="00DA21E3" w:rsidRPr="00726B79" w:rsidRDefault="00DA21E3" w:rsidP="00FD07E2">
            <w:pPr>
              <w:rPr>
                <w:rFonts w:ascii="Arial" w:hAnsi="Arial" w:cs="Arial"/>
                <w:color w:val="000000"/>
                <w:lang w:eastAsia="fr-FR"/>
              </w:rPr>
            </w:pPr>
            <w:r w:rsidRPr="00726B79">
              <w:rPr>
                <w:rFonts w:ascii="Arial" w:hAnsi="Arial" w:cs="Arial"/>
                <w:color w:val="000000"/>
                <w:lang w:eastAsia="fr-FR"/>
              </w:rPr>
              <w:t xml:space="preserve">   </w:t>
            </w:r>
            <w:r>
              <w:rPr>
                <w:rFonts w:ascii="Arial" w:hAnsi="Arial" w:cs="Arial"/>
                <w:color w:val="000000"/>
                <w:lang w:eastAsia="fr-FR"/>
              </w:rPr>
              <w:t>2 200,00</w:t>
            </w:r>
          </w:p>
        </w:tc>
      </w:tr>
      <w:tr w:rsidR="00DA21E3" w:rsidRPr="00726B79" w14:paraId="50537AF1" w14:textId="77777777" w:rsidTr="00FD07E2">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B9320C9" w14:textId="77777777" w:rsidR="00DA21E3" w:rsidRPr="00726B79" w:rsidRDefault="00DA21E3" w:rsidP="00FD07E2">
            <w:pPr>
              <w:rPr>
                <w:rFonts w:ascii="Arial" w:hAnsi="Arial" w:cs="Arial"/>
                <w:b/>
                <w:bCs/>
                <w:color w:val="000000"/>
                <w:lang w:eastAsia="fr-FR"/>
              </w:rPr>
            </w:pPr>
            <w:r w:rsidRPr="00726B79">
              <w:rPr>
                <w:rFonts w:ascii="Arial" w:hAnsi="Arial" w:cs="Arial"/>
                <w:b/>
                <w:bCs/>
                <w:color w:val="000000"/>
                <w:lang w:eastAsia="fr-FR"/>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065D9CC2" w14:textId="77777777" w:rsidR="00DA21E3" w:rsidRPr="00726B79" w:rsidRDefault="00DA21E3" w:rsidP="00FD07E2">
            <w:pPr>
              <w:rPr>
                <w:rFonts w:ascii="Arial" w:hAnsi="Arial" w:cs="Arial"/>
                <w:b/>
                <w:bCs/>
                <w:color w:val="000000"/>
                <w:lang w:eastAsia="fr-FR"/>
              </w:rPr>
            </w:pPr>
            <w:r w:rsidRPr="00726B79">
              <w:rPr>
                <w:rFonts w:ascii="Arial" w:hAnsi="Arial" w:cs="Arial"/>
                <w:b/>
                <w:bCs/>
                <w:color w:val="000000"/>
                <w:lang w:eastAsia="fr-FR"/>
              </w:rPr>
              <w:t xml:space="preserve">   </w:t>
            </w:r>
            <w:r>
              <w:rPr>
                <w:rFonts w:ascii="Arial" w:hAnsi="Arial" w:cs="Arial"/>
                <w:b/>
                <w:bCs/>
                <w:color w:val="000000"/>
                <w:lang w:eastAsia="fr-FR"/>
              </w:rPr>
              <w:t>8</w:t>
            </w:r>
            <w:r w:rsidRPr="00726B79">
              <w:rPr>
                <w:rFonts w:ascii="Arial" w:hAnsi="Arial" w:cs="Arial"/>
                <w:b/>
                <w:bCs/>
                <w:color w:val="000000"/>
                <w:lang w:eastAsia="fr-FR"/>
              </w:rPr>
              <w:t xml:space="preserve"> </w:t>
            </w:r>
            <w:r>
              <w:rPr>
                <w:rFonts w:ascii="Arial" w:hAnsi="Arial" w:cs="Arial"/>
                <w:b/>
                <w:bCs/>
                <w:color w:val="000000"/>
                <w:lang w:eastAsia="fr-FR"/>
              </w:rPr>
              <w:t>000</w:t>
            </w:r>
            <w:r w:rsidRPr="00726B79">
              <w:rPr>
                <w:rFonts w:ascii="Arial" w:hAnsi="Arial" w:cs="Arial"/>
                <w:b/>
                <w:bCs/>
                <w:color w:val="000000"/>
                <w:lang w:eastAsia="fr-FR"/>
              </w:rPr>
              <w:t>,</w:t>
            </w:r>
            <w:r>
              <w:rPr>
                <w:rFonts w:ascii="Arial" w:hAnsi="Arial" w:cs="Arial"/>
                <w:b/>
                <w:bCs/>
                <w:color w:val="000000"/>
                <w:lang w:eastAsia="fr-FR"/>
              </w:rPr>
              <w:t>00</w:t>
            </w:r>
            <w:r w:rsidRPr="00726B79">
              <w:rPr>
                <w:rFonts w:ascii="Arial" w:hAnsi="Arial" w:cs="Arial"/>
                <w:b/>
                <w:bCs/>
                <w:color w:val="000000"/>
                <w:lang w:eastAsia="fr-FR"/>
              </w:rPr>
              <w:t xml:space="preserve"> </w:t>
            </w:r>
          </w:p>
        </w:tc>
      </w:tr>
    </w:tbl>
    <w:p w14:paraId="2DA05FCB" w14:textId="1A46405F" w:rsidR="00DA21E3" w:rsidRDefault="00DA21E3" w:rsidP="00DA21E3">
      <w:pPr>
        <w:autoSpaceDN w:val="0"/>
        <w:spacing w:line="254" w:lineRule="auto"/>
        <w:rPr>
          <w:rFonts w:ascii="Arial" w:eastAsia="Calibri" w:hAnsi="Arial" w:cs="Arial"/>
        </w:rPr>
      </w:pPr>
    </w:p>
    <w:p w14:paraId="52FAF1C5" w14:textId="77777777" w:rsidR="00FF59FE" w:rsidRDefault="00FF59FE" w:rsidP="00FF59FE">
      <w:pPr>
        <w:pStyle w:val="Standard"/>
        <w:tabs>
          <w:tab w:val="left" w:pos="8100"/>
        </w:tabs>
        <w:overflowPunct w:val="0"/>
        <w:autoSpaceDE w:val="0"/>
        <w:jc w:val="both"/>
        <w:rPr>
          <w:rFonts w:ascii="Arial" w:hAnsi="Arial" w:cs="Arial"/>
          <w:sz w:val="22"/>
          <w:szCs w:val="22"/>
        </w:rPr>
      </w:pPr>
      <w:r>
        <w:rPr>
          <w:rFonts w:ascii="Arial" w:hAnsi="Arial" w:cs="Arial"/>
          <w:sz w:val="22"/>
          <w:szCs w:val="22"/>
        </w:rPr>
        <w:lastRenderedPageBreak/>
        <w:t>Vu l’avis favorable de la Commission Finances et Ressources Humaines en date du 13 octobre 2021,</w:t>
      </w:r>
    </w:p>
    <w:p w14:paraId="7D920352" w14:textId="77777777" w:rsidR="00FF59FE" w:rsidRDefault="00FF59FE" w:rsidP="00AD08C1">
      <w:pPr>
        <w:autoSpaceDN w:val="0"/>
        <w:spacing w:line="254" w:lineRule="auto"/>
        <w:rPr>
          <w:rFonts w:ascii="Arial" w:eastAsia="Calibri" w:hAnsi="Arial" w:cs="Arial"/>
        </w:rPr>
      </w:pPr>
    </w:p>
    <w:p w14:paraId="32DDFAF9" w14:textId="271CA962" w:rsidR="00AD08C1" w:rsidRDefault="00AD08C1" w:rsidP="00AD08C1">
      <w:pPr>
        <w:autoSpaceDN w:val="0"/>
        <w:spacing w:line="254" w:lineRule="auto"/>
        <w:rPr>
          <w:rFonts w:ascii="Arial" w:eastAsia="Calibri" w:hAnsi="Arial" w:cs="Arial"/>
        </w:rPr>
      </w:pPr>
      <w:r>
        <w:rPr>
          <w:rFonts w:ascii="Arial" w:eastAsia="Calibri" w:hAnsi="Arial" w:cs="Arial"/>
        </w:rPr>
        <w:t xml:space="preserve">Vu la </w:t>
      </w:r>
      <w:r w:rsidR="00FF59FE">
        <w:rPr>
          <w:rFonts w:ascii="Arial" w:eastAsia="Calibri" w:hAnsi="Arial" w:cs="Arial"/>
        </w:rPr>
        <w:t xml:space="preserve">proposition de </w:t>
      </w:r>
      <w:r>
        <w:rPr>
          <w:rFonts w:ascii="Arial" w:eastAsia="Calibri" w:hAnsi="Arial" w:cs="Arial"/>
        </w:rPr>
        <w:t>convention d’indemnisation</w:t>
      </w:r>
      <w:r w:rsidR="00FF59FE">
        <w:rPr>
          <w:rFonts w:ascii="Arial" w:eastAsia="Calibri" w:hAnsi="Arial" w:cs="Arial"/>
        </w:rPr>
        <w:t xml:space="preserve"> ci-jointe,</w:t>
      </w:r>
      <w:r>
        <w:rPr>
          <w:rFonts w:ascii="Arial" w:eastAsia="Calibri" w:hAnsi="Arial" w:cs="Arial"/>
        </w:rPr>
        <w:t> </w:t>
      </w:r>
      <w:r w:rsidR="00FF59FE">
        <w:rPr>
          <w:rFonts w:ascii="Arial" w:eastAsia="Calibri" w:hAnsi="Arial" w:cs="Arial"/>
        </w:rPr>
        <w:t xml:space="preserve"> </w:t>
      </w:r>
    </w:p>
    <w:p w14:paraId="2C508741" w14:textId="77777777"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p>
    <w:p w14:paraId="28619F15" w14:textId="77777777" w:rsidR="0069568D" w:rsidRDefault="0069568D" w:rsidP="0069568D">
      <w:pPr>
        <w:pStyle w:val="Standard"/>
        <w:tabs>
          <w:tab w:val="left" w:pos="1140"/>
        </w:tabs>
        <w:rPr>
          <w:rFonts w:ascii="Arial" w:eastAsia="Times New Roman" w:hAnsi="Arial" w:cs="Arial"/>
          <w:sz w:val="22"/>
          <w:szCs w:val="22"/>
          <w:lang w:bidi="ar-SA"/>
        </w:rPr>
      </w:pPr>
    </w:p>
    <w:p w14:paraId="4420B3A2" w14:textId="416EA781"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 xml:space="preserve">Ouï l’exposé de M. </w:t>
      </w:r>
      <w:r w:rsidR="00556810">
        <w:rPr>
          <w:rFonts w:ascii="Arial" w:eastAsia="Times New Roman" w:hAnsi="Arial" w:cs="Arial"/>
          <w:sz w:val="22"/>
          <w:szCs w:val="22"/>
          <w:lang w:bidi="ar-SA"/>
        </w:rPr>
        <w:t>Julien GODRIE</w:t>
      </w:r>
      <w:r>
        <w:rPr>
          <w:rFonts w:ascii="Arial" w:eastAsia="Times New Roman" w:hAnsi="Arial" w:cs="Arial"/>
          <w:sz w:val="22"/>
          <w:szCs w:val="22"/>
          <w:lang w:bidi="ar-SA"/>
        </w:rPr>
        <w:t>, Rapporteur,</w:t>
      </w:r>
    </w:p>
    <w:p w14:paraId="359820E0" w14:textId="77777777" w:rsidR="0069568D" w:rsidRDefault="0069568D" w:rsidP="0069568D">
      <w:pPr>
        <w:pStyle w:val="Standard"/>
        <w:tabs>
          <w:tab w:val="left" w:pos="1140"/>
        </w:tabs>
        <w:rPr>
          <w:rFonts w:ascii="Arial" w:eastAsia="Times New Roman" w:hAnsi="Arial" w:cs="Arial"/>
          <w:sz w:val="22"/>
          <w:szCs w:val="22"/>
          <w:lang w:bidi="ar-SA"/>
        </w:rPr>
      </w:pPr>
    </w:p>
    <w:p w14:paraId="2831EEBE"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051FB432" w14:textId="77777777" w:rsidR="0069568D" w:rsidRPr="00E4015F" w:rsidRDefault="0069568D" w:rsidP="00AD08C1">
      <w:pPr>
        <w:autoSpaceDN w:val="0"/>
        <w:spacing w:line="254" w:lineRule="auto"/>
        <w:rPr>
          <w:rFonts w:ascii="Arial" w:eastAsia="Calibri" w:hAnsi="Arial" w:cs="Arial"/>
        </w:rPr>
      </w:pPr>
    </w:p>
    <w:p w14:paraId="7BB342B0" w14:textId="7BA3FE5E" w:rsidR="00AD08C1" w:rsidRDefault="00556810" w:rsidP="00AD08C1">
      <w:pPr>
        <w:pStyle w:val="Default"/>
        <w:numPr>
          <w:ilvl w:val="0"/>
          <w:numId w:val="33"/>
        </w:numPr>
        <w:rPr>
          <w:rFonts w:ascii="Arial" w:hAnsi="Arial" w:cs="Arial"/>
          <w:sz w:val="22"/>
          <w:szCs w:val="22"/>
        </w:rPr>
      </w:pPr>
      <w:r>
        <w:rPr>
          <w:rFonts w:ascii="Arial" w:hAnsi="Arial" w:cs="Arial"/>
          <w:b/>
          <w:bCs/>
          <w:sz w:val="22"/>
          <w:szCs w:val="22"/>
        </w:rPr>
        <w:t>ACCEPTE D’</w:t>
      </w:r>
      <w:r w:rsidR="00AD08C1">
        <w:rPr>
          <w:rFonts w:ascii="Arial" w:hAnsi="Arial" w:cs="Arial"/>
          <w:b/>
          <w:bCs/>
          <w:sz w:val="22"/>
          <w:szCs w:val="22"/>
        </w:rPr>
        <w:t xml:space="preserve">ATTRIBUER </w:t>
      </w:r>
      <w:r w:rsidR="00AD08C1" w:rsidRPr="00FF59FE">
        <w:rPr>
          <w:rFonts w:ascii="Arial" w:hAnsi="Arial" w:cs="Arial"/>
          <w:sz w:val="22"/>
          <w:szCs w:val="22"/>
        </w:rPr>
        <w:t>une indemnisation telle que définie ci-dessus pour les travaux de la rue Porte de Paris pour la période allant de février à juillet 2021</w:t>
      </w:r>
      <w:r w:rsidR="00FF59FE">
        <w:rPr>
          <w:rFonts w:ascii="Arial" w:hAnsi="Arial" w:cs="Arial"/>
          <w:sz w:val="22"/>
          <w:szCs w:val="22"/>
        </w:rPr>
        <w:t>.</w:t>
      </w:r>
    </w:p>
    <w:p w14:paraId="271262C2" w14:textId="3E7D0BC0" w:rsidR="00AD08C1" w:rsidRPr="00E4015F" w:rsidRDefault="00556810" w:rsidP="00AD08C1">
      <w:pPr>
        <w:pStyle w:val="Default"/>
        <w:numPr>
          <w:ilvl w:val="0"/>
          <w:numId w:val="33"/>
        </w:numPr>
        <w:rPr>
          <w:rFonts w:ascii="Arial" w:hAnsi="Arial" w:cs="Arial"/>
          <w:sz w:val="22"/>
          <w:szCs w:val="22"/>
        </w:rPr>
      </w:pPr>
      <w:r>
        <w:rPr>
          <w:rFonts w:ascii="Arial" w:hAnsi="Arial" w:cs="Arial"/>
          <w:b/>
          <w:bCs/>
          <w:sz w:val="22"/>
          <w:szCs w:val="22"/>
        </w:rPr>
        <w:t xml:space="preserve">ACCEPTE </w:t>
      </w:r>
      <w:r w:rsidR="00AD08C1" w:rsidRPr="00E4015F">
        <w:rPr>
          <w:rFonts w:ascii="Arial" w:hAnsi="Arial" w:cs="Arial"/>
          <w:b/>
          <w:bCs/>
          <w:sz w:val="22"/>
          <w:szCs w:val="22"/>
        </w:rPr>
        <w:t>D</w:t>
      </w:r>
      <w:r w:rsidR="00AD08C1">
        <w:rPr>
          <w:rFonts w:ascii="Arial" w:hAnsi="Arial" w:cs="Arial"/>
          <w:b/>
          <w:bCs/>
          <w:sz w:val="22"/>
          <w:szCs w:val="22"/>
        </w:rPr>
        <w:t xml:space="preserve">E NE PAS ATTRIBUER </w:t>
      </w:r>
      <w:r w:rsidR="00AD08C1" w:rsidRPr="00154ADB">
        <w:rPr>
          <w:rFonts w:ascii="Arial" w:hAnsi="Arial" w:cs="Arial"/>
          <w:sz w:val="22"/>
          <w:szCs w:val="22"/>
        </w:rPr>
        <w:t>d’indemnisation aux commerces dont la perte de chiffres d’affaires et de marge ont été compensés par des aides de l’Etat</w:t>
      </w:r>
      <w:r w:rsidR="00FF59FE">
        <w:rPr>
          <w:rFonts w:ascii="Arial" w:hAnsi="Arial" w:cs="Arial"/>
          <w:sz w:val="22"/>
          <w:szCs w:val="22"/>
        </w:rPr>
        <w:t>.</w:t>
      </w:r>
    </w:p>
    <w:p w14:paraId="07637A08" w14:textId="6270A794" w:rsidR="00AD08C1" w:rsidRPr="00282647" w:rsidRDefault="00AD08C1" w:rsidP="00AD08C1">
      <w:pPr>
        <w:numPr>
          <w:ilvl w:val="0"/>
          <w:numId w:val="33"/>
        </w:numPr>
        <w:suppressAutoHyphens/>
        <w:overflowPunct w:val="0"/>
        <w:autoSpaceDE w:val="0"/>
        <w:spacing w:after="0" w:line="240" w:lineRule="auto"/>
        <w:jc w:val="both"/>
        <w:textAlignment w:val="baseline"/>
        <w:rPr>
          <w:rFonts w:ascii="Arial" w:hAnsi="Arial" w:cs="Arial"/>
          <w:b/>
          <w:lang w:val="it-IT"/>
        </w:rPr>
      </w:pPr>
      <w:r w:rsidRPr="00282647">
        <w:rPr>
          <w:rFonts w:ascii="Arial" w:eastAsia="GillSansMT" w:hAnsi="Arial" w:cs="GillSansMT"/>
          <w:b/>
          <w:bCs/>
          <w:lang w:val="it-IT"/>
        </w:rPr>
        <w:t xml:space="preserve">DONNE POUVOIR </w:t>
      </w:r>
      <w:r w:rsidRPr="00282647">
        <w:rPr>
          <w:rFonts w:ascii="Arial" w:eastAsia="GillSansMT" w:hAnsi="Arial" w:cs="GillSansMT"/>
          <w:lang w:val="it-IT"/>
        </w:rPr>
        <w:t>à Monsieur le Maire ou à l’Élu ayant délégation pour signer les pièces relatives à cette affaire</w:t>
      </w:r>
      <w:r>
        <w:rPr>
          <w:rFonts w:ascii="Arial" w:eastAsia="GillSansMT" w:hAnsi="Arial" w:cs="GillSansMT"/>
          <w:lang w:val="it-IT"/>
        </w:rPr>
        <w:t xml:space="preserve"> et notamment la convention d’indemnisation</w:t>
      </w:r>
      <w:r w:rsidR="00FF59FE">
        <w:rPr>
          <w:rFonts w:ascii="Arial" w:eastAsia="GillSansMT" w:hAnsi="Arial" w:cs="GillSansMT"/>
          <w:lang w:val="it-IT"/>
        </w:rPr>
        <w:t xml:space="preserve"> telle que proposée en annexe</w:t>
      </w:r>
      <w:r w:rsidRPr="00282647">
        <w:rPr>
          <w:rFonts w:ascii="Arial" w:eastAsia="GillSansMT" w:hAnsi="Arial" w:cs="GillSansMT"/>
          <w:lang w:val="it-IT"/>
        </w:rPr>
        <w:t xml:space="preserve">. </w:t>
      </w:r>
    </w:p>
    <w:p w14:paraId="5E1B4A40" w14:textId="0B639464" w:rsidR="00AD08C1" w:rsidRDefault="00AD08C1" w:rsidP="00213DE6">
      <w:pPr>
        <w:jc w:val="both"/>
        <w:rPr>
          <w:rFonts w:ascii="Arial" w:hAnsi="Arial" w:cs="Arial"/>
        </w:rPr>
      </w:pPr>
    </w:p>
    <w:p w14:paraId="138B4DBD"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623204AE"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33EA69D1"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42EA5243" w14:textId="77777777" w:rsidR="001A7626" w:rsidRPr="00DF3992" w:rsidRDefault="001A7626" w:rsidP="001A7626">
      <w:pPr>
        <w:pStyle w:val="Standard"/>
        <w:ind w:firstLine="1134"/>
        <w:jc w:val="both"/>
        <w:rPr>
          <w:rFonts w:ascii="Arial" w:hAnsi="Arial" w:cs="Arial"/>
          <w:sz w:val="22"/>
          <w:szCs w:val="22"/>
        </w:rPr>
      </w:pPr>
    </w:p>
    <w:p w14:paraId="3262BE4A" w14:textId="77777777" w:rsidR="001A7626" w:rsidRPr="00DF3992" w:rsidRDefault="001A7626" w:rsidP="001A7626">
      <w:pPr>
        <w:pStyle w:val="Standard"/>
        <w:ind w:firstLine="1134"/>
        <w:jc w:val="both"/>
        <w:rPr>
          <w:rFonts w:ascii="Arial" w:hAnsi="Arial" w:cs="Arial"/>
          <w:sz w:val="22"/>
          <w:szCs w:val="22"/>
        </w:rPr>
      </w:pPr>
    </w:p>
    <w:p w14:paraId="112AF095" w14:textId="77777777" w:rsidR="001A7626" w:rsidRPr="00DF3992" w:rsidRDefault="001A7626" w:rsidP="001A7626">
      <w:pPr>
        <w:pStyle w:val="Standard"/>
        <w:ind w:firstLine="1134"/>
        <w:jc w:val="both"/>
        <w:rPr>
          <w:rFonts w:ascii="Arial" w:hAnsi="Arial" w:cs="Arial"/>
          <w:sz w:val="22"/>
          <w:szCs w:val="22"/>
        </w:rPr>
      </w:pPr>
    </w:p>
    <w:p w14:paraId="375C337C" w14:textId="77777777" w:rsidR="001A7626" w:rsidRPr="00DF3992" w:rsidRDefault="001A7626" w:rsidP="001A7626">
      <w:pPr>
        <w:pStyle w:val="Standard"/>
        <w:ind w:firstLine="1134"/>
        <w:jc w:val="both"/>
        <w:rPr>
          <w:rFonts w:ascii="Arial" w:hAnsi="Arial" w:cs="Arial"/>
          <w:sz w:val="22"/>
          <w:szCs w:val="22"/>
        </w:rPr>
      </w:pPr>
    </w:p>
    <w:p w14:paraId="672FEE17" w14:textId="77777777" w:rsidR="001A7626" w:rsidRPr="00DF3992" w:rsidRDefault="001A7626" w:rsidP="001A7626">
      <w:pPr>
        <w:pStyle w:val="Standard"/>
        <w:ind w:firstLine="1134"/>
        <w:jc w:val="both"/>
        <w:rPr>
          <w:rFonts w:ascii="Arial" w:hAnsi="Arial" w:cs="Arial"/>
          <w:sz w:val="22"/>
          <w:szCs w:val="22"/>
        </w:rPr>
      </w:pPr>
    </w:p>
    <w:p w14:paraId="34CDE496" w14:textId="77777777" w:rsidR="001A7626" w:rsidRPr="00DF3992" w:rsidRDefault="001A7626" w:rsidP="001A7626">
      <w:pPr>
        <w:pStyle w:val="Standard"/>
        <w:ind w:firstLine="1134"/>
        <w:jc w:val="both"/>
        <w:rPr>
          <w:rFonts w:ascii="Arial" w:hAnsi="Arial" w:cs="Arial"/>
          <w:sz w:val="22"/>
          <w:szCs w:val="22"/>
        </w:rPr>
      </w:pPr>
    </w:p>
    <w:p w14:paraId="59C72E79" w14:textId="77777777" w:rsidR="001A7626" w:rsidRPr="00DF3992" w:rsidRDefault="001A7626" w:rsidP="001A7626">
      <w:pPr>
        <w:pStyle w:val="Standard"/>
        <w:ind w:firstLine="1134"/>
        <w:jc w:val="both"/>
        <w:rPr>
          <w:rFonts w:ascii="Arial" w:hAnsi="Arial" w:cs="Arial"/>
          <w:sz w:val="22"/>
          <w:szCs w:val="22"/>
        </w:rPr>
      </w:pPr>
    </w:p>
    <w:p w14:paraId="494ECBF2" w14:textId="77777777" w:rsidR="001A7626" w:rsidRPr="00DF3992" w:rsidRDefault="001A7626" w:rsidP="001A7626">
      <w:pPr>
        <w:pStyle w:val="Standard"/>
        <w:ind w:firstLine="1134"/>
        <w:jc w:val="both"/>
        <w:rPr>
          <w:rFonts w:ascii="Arial" w:hAnsi="Arial" w:cs="Arial"/>
          <w:sz w:val="22"/>
          <w:szCs w:val="22"/>
        </w:rPr>
      </w:pPr>
    </w:p>
    <w:p w14:paraId="6EF2E3A5" w14:textId="77777777" w:rsidR="001A7626" w:rsidRPr="00DF3992" w:rsidRDefault="001A7626" w:rsidP="001A7626">
      <w:pPr>
        <w:pStyle w:val="Standard"/>
        <w:ind w:firstLine="1134"/>
        <w:jc w:val="both"/>
        <w:rPr>
          <w:rFonts w:ascii="Arial" w:hAnsi="Arial" w:cs="Arial"/>
          <w:sz w:val="22"/>
          <w:szCs w:val="22"/>
        </w:rPr>
      </w:pPr>
    </w:p>
    <w:p w14:paraId="77141DE2" w14:textId="77777777" w:rsidR="001A7626" w:rsidRPr="00DF3992" w:rsidRDefault="001A7626" w:rsidP="001A7626">
      <w:pPr>
        <w:pStyle w:val="Standard"/>
        <w:ind w:firstLine="1134"/>
        <w:jc w:val="both"/>
        <w:rPr>
          <w:rFonts w:ascii="Arial" w:hAnsi="Arial" w:cs="Arial"/>
          <w:sz w:val="22"/>
          <w:szCs w:val="22"/>
        </w:rPr>
      </w:pPr>
    </w:p>
    <w:p w14:paraId="59CB6B80" w14:textId="77777777" w:rsidR="001A7626" w:rsidRPr="00DF3992" w:rsidRDefault="001A7626" w:rsidP="001A7626">
      <w:pPr>
        <w:pStyle w:val="Standard"/>
        <w:ind w:firstLine="1134"/>
        <w:jc w:val="both"/>
        <w:rPr>
          <w:rFonts w:ascii="Arial" w:hAnsi="Arial" w:cs="Arial"/>
          <w:sz w:val="22"/>
          <w:szCs w:val="22"/>
        </w:rPr>
      </w:pPr>
    </w:p>
    <w:p w14:paraId="6BE7E5D7" w14:textId="77777777" w:rsidR="001A7626" w:rsidRPr="00DF3992" w:rsidRDefault="001A7626" w:rsidP="001A7626">
      <w:pPr>
        <w:pStyle w:val="Standard"/>
        <w:ind w:firstLine="1134"/>
        <w:jc w:val="both"/>
        <w:rPr>
          <w:rFonts w:ascii="Arial" w:hAnsi="Arial" w:cs="Arial"/>
          <w:sz w:val="22"/>
          <w:szCs w:val="22"/>
        </w:rPr>
      </w:pPr>
    </w:p>
    <w:p w14:paraId="3A6948DD" w14:textId="77777777" w:rsidR="001A7626" w:rsidRPr="00DF3992" w:rsidRDefault="001A7626" w:rsidP="001A7626">
      <w:pPr>
        <w:pStyle w:val="Standard"/>
        <w:ind w:firstLine="1134"/>
        <w:jc w:val="both"/>
        <w:rPr>
          <w:rFonts w:ascii="Arial" w:hAnsi="Arial" w:cs="Arial"/>
          <w:sz w:val="22"/>
          <w:szCs w:val="22"/>
        </w:rPr>
      </w:pPr>
    </w:p>
    <w:p w14:paraId="741D2584" w14:textId="77777777" w:rsidR="001A7626" w:rsidRPr="00DF3992" w:rsidRDefault="001A7626" w:rsidP="001A7626">
      <w:pPr>
        <w:pStyle w:val="Standard"/>
        <w:ind w:firstLine="1134"/>
        <w:jc w:val="both"/>
        <w:rPr>
          <w:rFonts w:ascii="Arial" w:hAnsi="Arial" w:cs="Arial"/>
          <w:sz w:val="22"/>
          <w:szCs w:val="22"/>
        </w:rPr>
      </w:pPr>
    </w:p>
    <w:p w14:paraId="1D3533FD" w14:textId="77777777" w:rsidR="001A7626" w:rsidRPr="00DF3992" w:rsidRDefault="001A7626" w:rsidP="001A7626">
      <w:pPr>
        <w:pStyle w:val="Standard"/>
        <w:ind w:firstLine="1134"/>
        <w:jc w:val="both"/>
        <w:rPr>
          <w:rFonts w:ascii="Arial" w:hAnsi="Arial" w:cs="Arial"/>
          <w:sz w:val="22"/>
          <w:szCs w:val="22"/>
        </w:rPr>
      </w:pPr>
    </w:p>
    <w:p w14:paraId="1D182E47"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43B42A91"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71D1CF2B"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1905A44D"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087CE53C" w14:textId="77777777" w:rsidR="001A7626" w:rsidRDefault="001A7626" w:rsidP="001A7626">
      <w:pPr>
        <w:pStyle w:val="Titre1"/>
        <w:jc w:val="both"/>
        <w:rPr>
          <w:rFonts w:eastAsia="Albany" w:cs="Albany"/>
          <w:color w:val="004586"/>
        </w:rPr>
      </w:pPr>
    </w:p>
    <w:p w14:paraId="06407CE0" w14:textId="77777777" w:rsidR="003F2136" w:rsidRDefault="003F2136" w:rsidP="00213DE6">
      <w:pPr>
        <w:jc w:val="both"/>
        <w:rPr>
          <w:rFonts w:ascii="Arial" w:hAnsi="Arial" w:cs="Arial"/>
        </w:rPr>
      </w:pPr>
    </w:p>
    <w:p w14:paraId="46A06112" w14:textId="77777777" w:rsidR="00786196" w:rsidRPr="004E3281" w:rsidRDefault="00786196" w:rsidP="00341F43">
      <w:pPr>
        <w:pStyle w:val="Titre1"/>
        <w:rPr>
          <w:rFonts w:ascii="Arial" w:hAnsi="Arial" w:cs="Arial"/>
          <w:b/>
          <w:bCs/>
          <w:sz w:val="28"/>
          <w:szCs w:val="28"/>
          <w:u w:val="single"/>
          <w:lang w:val="it-IT"/>
        </w:rPr>
      </w:pPr>
      <w:bookmarkStart w:id="3" w:name="__RefHeading___Toc4516_103134984"/>
      <w:bookmarkEnd w:id="3"/>
      <w:r w:rsidRPr="004E3281">
        <w:rPr>
          <w:rFonts w:ascii="Arial" w:hAnsi="Arial" w:cs="Arial"/>
          <w:b/>
          <w:bCs/>
          <w:sz w:val="28"/>
          <w:szCs w:val="28"/>
          <w:lang w:val="it-IT"/>
        </w:rPr>
        <w:lastRenderedPageBreak/>
        <w:t xml:space="preserve">8. </w:t>
      </w:r>
      <w:r w:rsidRPr="004E3281">
        <w:rPr>
          <w:rFonts w:ascii="Arial" w:hAnsi="Arial" w:cs="Arial"/>
          <w:b/>
          <w:bCs/>
          <w:sz w:val="28"/>
          <w:szCs w:val="28"/>
          <w:u w:val="single"/>
          <w:lang w:val="it-IT"/>
        </w:rPr>
        <w:t>DOMAINES DE COMPÉTENCES PAR THÈMES</w:t>
      </w:r>
    </w:p>
    <w:p w14:paraId="4F9930AE" w14:textId="77777777" w:rsidR="00D67630" w:rsidRDefault="00D67630" w:rsidP="00A05401">
      <w:pPr>
        <w:pStyle w:val="Titre2"/>
        <w:jc w:val="both"/>
        <w:rPr>
          <w:rFonts w:ascii="Arial" w:hAnsi="Arial" w:cs="Arial"/>
          <w:b/>
          <w:bCs/>
          <w:color w:val="004586"/>
          <w:lang w:val="it-IT"/>
        </w:rPr>
      </w:pPr>
    </w:p>
    <w:p w14:paraId="3C5FDCB4" w14:textId="38845212" w:rsidR="00A05401" w:rsidRDefault="00A05401" w:rsidP="00A05401">
      <w:pPr>
        <w:pStyle w:val="Titre2"/>
        <w:jc w:val="both"/>
        <w:rPr>
          <w:rFonts w:ascii="Arial" w:hAnsi="Arial" w:cs="Arial"/>
          <w:b/>
          <w:bCs/>
          <w:color w:val="004586"/>
          <w:lang w:val="it-IT"/>
        </w:rPr>
      </w:pPr>
      <w:r>
        <w:rPr>
          <w:rFonts w:ascii="Arial" w:hAnsi="Arial" w:cs="Arial"/>
          <w:b/>
          <w:bCs/>
          <w:color w:val="004586"/>
          <w:lang w:val="it-IT"/>
        </w:rPr>
        <w:t>8.</w:t>
      </w:r>
      <w:r w:rsidR="00A64D0E">
        <w:rPr>
          <w:rFonts w:ascii="Arial" w:hAnsi="Arial" w:cs="Arial"/>
          <w:b/>
          <w:bCs/>
          <w:color w:val="004586"/>
          <w:lang w:val="it-IT"/>
        </w:rPr>
        <w:t>1</w:t>
      </w:r>
      <w:r>
        <w:rPr>
          <w:rFonts w:ascii="Arial" w:hAnsi="Arial" w:cs="Arial"/>
          <w:b/>
          <w:bCs/>
          <w:color w:val="004586"/>
          <w:lang w:val="it-IT"/>
        </w:rPr>
        <w:t>.</w:t>
      </w:r>
      <w:r w:rsidR="001D48D6">
        <w:rPr>
          <w:rFonts w:ascii="Arial" w:hAnsi="Arial" w:cs="Arial"/>
          <w:b/>
          <w:bCs/>
          <w:color w:val="004586"/>
          <w:lang w:val="it-IT"/>
        </w:rPr>
        <w:t>15</w:t>
      </w:r>
      <w:r w:rsidR="000035C3">
        <w:rPr>
          <w:rFonts w:ascii="Arial" w:hAnsi="Arial" w:cs="Arial"/>
          <w:b/>
          <w:bCs/>
          <w:color w:val="004586"/>
          <w:lang w:val="it-IT"/>
        </w:rPr>
        <w:t>8</w:t>
      </w:r>
      <w:r w:rsidR="001D48D6">
        <w:rPr>
          <w:rFonts w:ascii="Arial" w:hAnsi="Arial" w:cs="Arial"/>
          <w:b/>
          <w:bCs/>
          <w:color w:val="004586"/>
          <w:lang w:val="it-IT"/>
        </w:rPr>
        <w:t>.</w:t>
      </w:r>
      <w:r>
        <w:rPr>
          <w:rFonts w:ascii="Arial" w:hAnsi="Arial" w:cs="Arial"/>
          <w:b/>
          <w:bCs/>
          <w:color w:val="004586"/>
          <w:lang w:val="it-IT"/>
        </w:rPr>
        <w:t xml:space="preserve">  </w:t>
      </w:r>
      <w:r w:rsidR="00A64D0E">
        <w:rPr>
          <w:rFonts w:ascii="Arial" w:hAnsi="Arial" w:cs="Arial"/>
          <w:b/>
          <w:bCs/>
          <w:color w:val="004586"/>
          <w:lang w:val="it-IT"/>
        </w:rPr>
        <w:t xml:space="preserve">ENSEIGNEMENT. </w:t>
      </w:r>
      <w:r w:rsidR="00D67630">
        <w:rPr>
          <w:rFonts w:ascii="Arial" w:hAnsi="Arial" w:cs="Arial"/>
          <w:b/>
          <w:bCs/>
          <w:color w:val="004586"/>
          <w:lang w:val="it-IT"/>
        </w:rPr>
        <w:t>ÉDUCATION - JEUNESSE. PROJET ÉDUCATIF DES ACCUEILS COLLECTIFS DE MINEURS DE LA VILLE DE THOUARS.</w:t>
      </w:r>
      <w:r w:rsidR="00357202">
        <w:rPr>
          <w:rFonts w:ascii="Arial" w:hAnsi="Arial" w:cs="Arial"/>
          <w:b/>
          <w:bCs/>
          <w:color w:val="004586"/>
          <w:lang w:val="it-IT"/>
        </w:rPr>
        <w:t xml:space="preserve"> </w:t>
      </w:r>
    </w:p>
    <w:p w14:paraId="2CECDD96" w14:textId="6AAFBEAB" w:rsidR="0058707F" w:rsidRPr="002F3039" w:rsidRDefault="0058707F" w:rsidP="002F3039">
      <w:pPr>
        <w:jc w:val="both"/>
        <w:rPr>
          <w:rFonts w:ascii="Arial" w:eastAsia="GillSansMT" w:hAnsi="Arial" w:cs="GillSansMT"/>
        </w:rPr>
      </w:pPr>
      <w:r w:rsidRPr="002F3039">
        <w:rPr>
          <w:rFonts w:ascii="Arial" w:eastAsia="GillSansMT" w:hAnsi="Arial" w:cs="GillSansMT"/>
        </w:rPr>
        <w:t>L’article L.227-4 du code de l’action sociale et des familles précise qu’un accueil collectif de mineurs se définit avant tout par son caractère éducatif, celui-ci se formalise à travers le projet éducatif</w:t>
      </w:r>
      <w:r w:rsidR="009D5687">
        <w:rPr>
          <w:rFonts w:ascii="Arial" w:eastAsia="GillSansMT" w:hAnsi="Arial" w:cs="GillSansMT"/>
        </w:rPr>
        <w:t xml:space="preserve"> (d</w:t>
      </w:r>
      <w:r w:rsidRPr="002F3039">
        <w:rPr>
          <w:rFonts w:ascii="Arial" w:eastAsia="GillSansMT" w:hAnsi="Arial" w:cs="GillSansMT"/>
        </w:rPr>
        <w:t>ocument élaboré par l’organisateur de l’accueil et défini aux articles R.227-23 et 24 du même code</w:t>
      </w:r>
      <w:r w:rsidR="009D5687">
        <w:rPr>
          <w:rFonts w:ascii="Arial" w:eastAsia="GillSansMT" w:hAnsi="Arial" w:cs="GillSansMT"/>
        </w:rPr>
        <w:t>)</w:t>
      </w:r>
      <w:r w:rsidRPr="002F3039">
        <w:rPr>
          <w:rFonts w:ascii="Arial" w:eastAsia="GillSansMT" w:hAnsi="Arial" w:cs="GillSansMT"/>
        </w:rPr>
        <w:t>.</w:t>
      </w:r>
    </w:p>
    <w:p w14:paraId="3D477A87" w14:textId="5F3AEBA3" w:rsidR="0058707F" w:rsidRPr="002F3039" w:rsidRDefault="0058707F" w:rsidP="009D5687">
      <w:pPr>
        <w:jc w:val="both"/>
        <w:rPr>
          <w:rFonts w:ascii="Arial" w:eastAsia="GillSansMT" w:hAnsi="Arial" w:cs="GillSansMT"/>
        </w:rPr>
      </w:pPr>
      <w:r w:rsidRPr="002F3039">
        <w:rPr>
          <w:rFonts w:ascii="Arial" w:eastAsia="GillSansMT" w:hAnsi="Arial" w:cs="GillSansMT"/>
        </w:rPr>
        <w:t>La Ville de T</w:t>
      </w:r>
      <w:r w:rsidR="009D5687">
        <w:rPr>
          <w:rFonts w:ascii="Arial" w:eastAsia="GillSansMT" w:hAnsi="Arial" w:cs="GillSansMT"/>
        </w:rPr>
        <w:t>houars</w:t>
      </w:r>
      <w:r w:rsidRPr="002F3039">
        <w:rPr>
          <w:rFonts w:ascii="Arial" w:eastAsia="GillSansMT" w:hAnsi="Arial" w:cs="GillSansMT"/>
        </w:rPr>
        <w:t xml:space="preserve"> organisant des accueils collectifs de mineurs sur les temps périscolaires (avant et après la classe ainsi que le mercredi après</w:t>
      </w:r>
      <w:r w:rsidR="009D5687">
        <w:rPr>
          <w:rFonts w:ascii="Arial" w:eastAsia="GillSansMT" w:hAnsi="Arial" w:cs="GillSansMT"/>
        </w:rPr>
        <w:t>-</w:t>
      </w:r>
      <w:r w:rsidRPr="002F3039">
        <w:rPr>
          <w:rFonts w:ascii="Arial" w:eastAsia="GillSansMT" w:hAnsi="Arial" w:cs="GillSansMT"/>
        </w:rPr>
        <w:t>midi) et extrascolaires (vacances) doit satisfaire à cette obligation.</w:t>
      </w:r>
    </w:p>
    <w:p w14:paraId="443F8199" w14:textId="697F8ABB" w:rsidR="0058707F" w:rsidRPr="009D5687" w:rsidRDefault="0058707F" w:rsidP="009D5687">
      <w:pPr>
        <w:jc w:val="both"/>
        <w:rPr>
          <w:rFonts w:ascii="Arial" w:eastAsia="GillSansMT" w:hAnsi="Arial" w:cs="GillSansMT"/>
        </w:rPr>
      </w:pPr>
      <w:r w:rsidRPr="009D5687">
        <w:rPr>
          <w:rFonts w:ascii="Arial" w:eastAsia="GillSansMT" w:hAnsi="Arial" w:cs="GillSansMT"/>
        </w:rPr>
        <w:t>Le projet éducatif définit les priorités, les principes et les objectifs éducatifs, il traduit l’engagement de la collectivité. Ce projet est le socle sur lequel les acteurs s’appuient pour mettre en place la politique enfance</w:t>
      </w:r>
      <w:r w:rsidR="009D5687">
        <w:rPr>
          <w:rFonts w:ascii="Arial" w:eastAsia="GillSansMT" w:hAnsi="Arial" w:cs="GillSansMT"/>
        </w:rPr>
        <w:t>-</w:t>
      </w:r>
      <w:r w:rsidRPr="009D5687">
        <w:rPr>
          <w:rFonts w:ascii="Arial" w:eastAsia="GillSansMT" w:hAnsi="Arial" w:cs="GillSansMT"/>
        </w:rPr>
        <w:t xml:space="preserve">jeunesse. </w:t>
      </w:r>
    </w:p>
    <w:p w14:paraId="7C49E5B7" w14:textId="5E0C7E3D" w:rsidR="0058707F" w:rsidRPr="009D5687" w:rsidRDefault="0058707F" w:rsidP="009D5687">
      <w:pPr>
        <w:jc w:val="both"/>
        <w:rPr>
          <w:rFonts w:ascii="Arial" w:eastAsia="GillSansMT" w:hAnsi="Arial" w:cs="GillSansMT"/>
        </w:rPr>
      </w:pPr>
      <w:r w:rsidRPr="009D5687">
        <w:rPr>
          <w:rFonts w:ascii="Arial" w:eastAsia="GillSansMT" w:hAnsi="Arial" w:cs="GillSansMT"/>
        </w:rPr>
        <w:t xml:space="preserve">La durée d’un projet éducatif est liée à celle d’un mandat électoral. Le projet éducatif actuel datant de septembre 2013, le </w:t>
      </w:r>
      <w:r w:rsidR="009D5687">
        <w:rPr>
          <w:rFonts w:ascii="Arial" w:eastAsia="GillSansMT" w:hAnsi="Arial" w:cs="GillSansMT"/>
        </w:rPr>
        <w:t>C</w:t>
      </w:r>
      <w:r w:rsidRPr="009D5687">
        <w:rPr>
          <w:rFonts w:ascii="Arial" w:eastAsia="GillSansMT" w:hAnsi="Arial" w:cs="GillSansMT"/>
        </w:rPr>
        <w:t xml:space="preserve">onseil </w:t>
      </w:r>
      <w:r w:rsidR="009D5687">
        <w:rPr>
          <w:rFonts w:ascii="Arial" w:eastAsia="GillSansMT" w:hAnsi="Arial" w:cs="GillSansMT"/>
        </w:rPr>
        <w:t>M</w:t>
      </w:r>
      <w:r w:rsidRPr="009D5687">
        <w:rPr>
          <w:rFonts w:ascii="Arial" w:eastAsia="GillSansMT" w:hAnsi="Arial" w:cs="GillSansMT"/>
        </w:rPr>
        <w:t>unicipal propose de procéder à son actualisation.</w:t>
      </w:r>
    </w:p>
    <w:p w14:paraId="77AF176C" w14:textId="77777777" w:rsidR="0058707F" w:rsidRPr="009D5687" w:rsidRDefault="0058707F" w:rsidP="009D5687">
      <w:pPr>
        <w:jc w:val="both"/>
        <w:rPr>
          <w:rFonts w:ascii="Arial" w:eastAsia="GillSansMT" w:hAnsi="Arial" w:cs="GillSansMT"/>
        </w:rPr>
      </w:pPr>
      <w:r w:rsidRPr="009D5687">
        <w:rPr>
          <w:rFonts w:ascii="Arial" w:eastAsia="GillSansMT" w:hAnsi="Arial" w:cs="GillSansMT"/>
        </w:rPr>
        <w:t xml:space="preserve">Le projet éducatif ci-joint s’organise autour des objectifs suivants : </w:t>
      </w:r>
    </w:p>
    <w:p w14:paraId="132280C6" w14:textId="2053C4D3" w:rsidR="0058707F" w:rsidRPr="009D5687" w:rsidRDefault="0058707F" w:rsidP="0058707F">
      <w:pPr>
        <w:numPr>
          <w:ilvl w:val="0"/>
          <w:numId w:val="35"/>
        </w:numPr>
        <w:suppressAutoHyphens/>
        <w:overflowPunct w:val="0"/>
        <w:autoSpaceDE w:val="0"/>
        <w:spacing w:after="0" w:line="240" w:lineRule="auto"/>
        <w:jc w:val="both"/>
        <w:rPr>
          <w:rFonts w:ascii="Arial" w:eastAsia="GillSansMT" w:hAnsi="Arial" w:cs="GillSansMT"/>
        </w:rPr>
      </w:pPr>
      <w:r w:rsidRPr="009D5687">
        <w:rPr>
          <w:rFonts w:ascii="Arial" w:eastAsia="GillSansMT" w:hAnsi="Arial" w:cs="GillSansMT"/>
        </w:rPr>
        <w:t>Respect de l'enfant dans son individualité et dans son rythme</w:t>
      </w:r>
      <w:r w:rsidR="009D5687">
        <w:rPr>
          <w:rFonts w:ascii="Arial" w:eastAsia="GillSansMT" w:hAnsi="Arial" w:cs="GillSansMT"/>
        </w:rPr>
        <w:t>,</w:t>
      </w:r>
    </w:p>
    <w:p w14:paraId="2DB2ED32" w14:textId="48B2A440" w:rsidR="0058707F" w:rsidRPr="009D5687" w:rsidRDefault="0058707F" w:rsidP="0058707F">
      <w:pPr>
        <w:numPr>
          <w:ilvl w:val="0"/>
          <w:numId w:val="35"/>
        </w:numPr>
        <w:suppressAutoHyphens/>
        <w:overflowPunct w:val="0"/>
        <w:autoSpaceDE w:val="0"/>
        <w:spacing w:after="0" w:line="240" w:lineRule="auto"/>
        <w:jc w:val="both"/>
        <w:rPr>
          <w:rFonts w:ascii="Arial" w:eastAsia="GillSansMT" w:hAnsi="Arial" w:cs="GillSansMT"/>
        </w:rPr>
      </w:pPr>
      <w:r w:rsidRPr="009D5687">
        <w:rPr>
          <w:rFonts w:ascii="Arial" w:eastAsia="GillSansMT" w:hAnsi="Arial" w:cs="GillSansMT"/>
        </w:rPr>
        <w:t>Permettre à l'enfant de vivre de façon harmonieuse dans son environnement et de devenir acteur de celui-ci</w:t>
      </w:r>
      <w:r w:rsidR="009D5687">
        <w:rPr>
          <w:rFonts w:ascii="Arial" w:eastAsia="GillSansMT" w:hAnsi="Arial" w:cs="GillSansMT"/>
        </w:rPr>
        <w:t>,</w:t>
      </w:r>
    </w:p>
    <w:p w14:paraId="444252A8" w14:textId="0853FDAD" w:rsidR="0058707F" w:rsidRPr="009D5687" w:rsidRDefault="0058707F" w:rsidP="0058707F">
      <w:pPr>
        <w:numPr>
          <w:ilvl w:val="0"/>
          <w:numId w:val="35"/>
        </w:numPr>
        <w:suppressAutoHyphens/>
        <w:overflowPunct w:val="0"/>
        <w:autoSpaceDE w:val="0"/>
        <w:spacing w:after="0" w:line="240" w:lineRule="auto"/>
        <w:jc w:val="both"/>
        <w:rPr>
          <w:rFonts w:ascii="Arial" w:eastAsia="GillSansMT" w:hAnsi="Arial" w:cs="GillSansMT"/>
        </w:rPr>
      </w:pPr>
      <w:r w:rsidRPr="009D5687">
        <w:rPr>
          <w:rFonts w:ascii="Arial" w:eastAsia="GillSansMT" w:hAnsi="Arial" w:cs="GillSansMT"/>
        </w:rPr>
        <w:t>Donner aux enfants une ouverture sur le monde</w:t>
      </w:r>
      <w:bookmarkStart w:id="4" w:name="x_?"/>
      <w:bookmarkEnd w:id="4"/>
      <w:r w:rsidR="009D5687">
        <w:rPr>
          <w:rFonts w:ascii="Arial" w:eastAsia="GillSansMT" w:hAnsi="Arial" w:cs="GillSansMT"/>
        </w:rPr>
        <w:t>,</w:t>
      </w:r>
    </w:p>
    <w:p w14:paraId="3F69D96A" w14:textId="77777777" w:rsidR="0058707F" w:rsidRPr="009D5687" w:rsidRDefault="0058707F" w:rsidP="0058707F">
      <w:pPr>
        <w:numPr>
          <w:ilvl w:val="0"/>
          <w:numId w:val="35"/>
        </w:numPr>
        <w:suppressAutoHyphens/>
        <w:overflowPunct w:val="0"/>
        <w:autoSpaceDE w:val="0"/>
        <w:spacing w:after="0" w:line="240" w:lineRule="auto"/>
        <w:jc w:val="both"/>
        <w:rPr>
          <w:rFonts w:ascii="Arial" w:eastAsia="GillSansMT" w:hAnsi="Arial" w:cs="GillSansMT"/>
        </w:rPr>
      </w:pPr>
      <w:r w:rsidRPr="009D5687">
        <w:rPr>
          <w:rFonts w:ascii="Arial" w:eastAsia="GillSansMT" w:hAnsi="Arial" w:cs="GillSansMT"/>
        </w:rPr>
        <w:t>Permettre à l'enfant de développer son autonomie en le responsabilisant, en l'associant à certaines décisions, en l'accompagnant dans son savoir être.</w:t>
      </w:r>
    </w:p>
    <w:p w14:paraId="576F4AB5" w14:textId="77777777" w:rsidR="003247EE" w:rsidRDefault="003247EE" w:rsidP="0058707F">
      <w:pPr>
        <w:jc w:val="both"/>
        <w:rPr>
          <w:rFonts w:ascii="Arial" w:eastAsia="GillSansMT" w:hAnsi="Arial" w:cs="GillSansMT"/>
        </w:rPr>
      </w:pPr>
    </w:p>
    <w:p w14:paraId="52353F12" w14:textId="24F85EA0" w:rsidR="0058707F" w:rsidRDefault="0058707F" w:rsidP="0058707F">
      <w:pPr>
        <w:jc w:val="both"/>
        <w:rPr>
          <w:rFonts w:ascii="Arial" w:eastAsia="GillSansMT" w:hAnsi="Arial" w:cs="GillSansMT"/>
        </w:rPr>
      </w:pPr>
      <w:r>
        <w:rPr>
          <w:rFonts w:ascii="Arial" w:eastAsia="GillSansMT" w:hAnsi="Arial" w:cs="GillSansMT"/>
        </w:rPr>
        <w:t>Vu l’avis favorable de la Commission Education-Jeunesse du 8 septembre 2021,</w:t>
      </w:r>
    </w:p>
    <w:p w14:paraId="5CD65BC4" w14:textId="7548688A"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r w:rsidR="0039462C">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Ouï l’exposé de M. </w:t>
      </w:r>
      <w:r w:rsidR="0039462C">
        <w:rPr>
          <w:rFonts w:ascii="Arial" w:eastAsia="Times New Roman" w:hAnsi="Arial" w:cs="Arial"/>
          <w:sz w:val="22"/>
          <w:szCs w:val="22"/>
          <w:lang w:bidi="ar-SA"/>
        </w:rPr>
        <w:t>Patrick THEBAULT</w:t>
      </w:r>
      <w:r>
        <w:rPr>
          <w:rFonts w:ascii="Arial" w:eastAsia="Times New Roman" w:hAnsi="Arial" w:cs="Arial"/>
          <w:sz w:val="22"/>
          <w:szCs w:val="22"/>
          <w:lang w:bidi="ar-SA"/>
        </w:rPr>
        <w:t>, Rapporteur,</w:t>
      </w:r>
    </w:p>
    <w:p w14:paraId="268B4B44" w14:textId="77777777" w:rsidR="0069568D" w:rsidRDefault="0069568D" w:rsidP="0069568D">
      <w:pPr>
        <w:pStyle w:val="Standard"/>
        <w:tabs>
          <w:tab w:val="left" w:pos="1140"/>
        </w:tabs>
        <w:rPr>
          <w:rFonts w:ascii="Arial" w:eastAsia="Times New Roman" w:hAnsi="Arial" w:cs="Arial"/>
          <w:sz w:val="22"/>
          <w:szCs w:val="22"/>
          <w:lang w:bidi="ar-SA"/>
        </w:rPr>
      </w:pPr>
    </w:p>
    <w:p w14:paraId="48D33A1B"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369895ED" w14:textId="77777777" w:rsidR="0069568D" w:rsidRDefault="0069568D" w:rsidP="0058707F">
      <w:pPr>
        <w:jc w:val="both"/>
        <w:rPr>
          <w:rFonts w:ascii="Arial" w:eastAsia="GillSansMT" w:hAnsi="Arial" w:cs="GillSansMT"/>
        </w:rPr>
      </w:pPr>
    </w:p>
    <w:p w14:paraId="5DF62FA1" w14:textId="5036D31E" w:rsidR="0058707F" w:rsidRPr="009D5687" w:rsidRDefault="0058707F" w:rsidP="0058707F">
      <w:pPr>
        <w:numPr>
          <w:ilvl w:val="0"/>
          <w:numId w:val="36"/>
        </w:numPr>
        <w:suppressAutoHyphens/>
        <w:overflowPunct w:val="0"/>
        <w:autoSpaceDE w:val="0"/>
        <w:spacing w:after="0" w:line="240" w:lineRule="auto"/>
        <w:jc w:val="both"/>
        <w:rPr>
          <w:rFonts w:ascii="Arial" w:hAnsi="Arial" w:cs="Arial"/>
          <w:lang w:val="it-IT"/>
        </w:rPr>
      </w:pPr>
      <w:r>
        <w:rPr>
          <w:rFonts w:ascii="Arial" w:eastAsia="OpenSymbol" w:hAnsi="Arial" w:cs="OpenSymbol"/>
          <w:b/>
          <w:bCs/>
          <w:lang w:val="it-IT"/>
        </w:rPr>
        <w:t>APPROUVE</w:t>
      </w:r>
      <w:r>
        <w:rPr>
          <w:rFonts w:ascii="Arial" w:eastAsia="GillSansMT" w:hAnsi="Arial" w:cs="GillSansMT"/>
          <w:b/>
          <w:bCs/>
          <w:lang w:val="it-IT"/>
        </w:rPr>
        <w:t xml:space="preserve"> </w:t>
      </w:r>
      <w:r w:rsidRPr="009D5687">
        <w:rPr>
          <w:rFonts w:ascii="Arial" w:eastAsia="GillSansMT" w:hAnsi="Arial" w:cs="GillSansMT"/>
          <w:lang w:val="it-IT"/>
        </w:rPr>
        <w:t xml:space="preserve">le projet éducatif </w:t>
      </w:r>
      <w:r w:rsidR="009D5687" w:rsidRPr="009D5687">
        <w:rPr>
          <w:rFonts w:ascii="Arial" w:eastAsia="GillSansMT" w:hAnsi="Arial" w:cs="GillSansMT"/>
          <w:lang w:val="it-IT"/>
        </w:rPr>
        <w:t xml:space="preserve">des accueils collectifs de mineurs de la Ville de Thouars </w:t>
      </w:r>
      <w:r w:rsidRPr="009D5687">
        <w:rPr>
          <w:rFonts w:ascii="Arial" w:eastAsia="GillSansMT" w:hAnsi="Arial" w:cs="GillSansMT"/>
          <w:lang w:val="it-IT"/>
        </w:rPr>
        <w:t>ci-joint</w:t>
      </w:r>
      <w:r w:rsidR="009D5687" w:rsidRPr="009D5687">
        <w:rPr>
          <w:rFonts w:ascii="Arial" w:eastAsia="GillSansMT" w:hAnsi="Arial" w:cs="GillSansMT"/>
          <w:lang w:val="it-IT"/>
        </w:rPr>
        <w:t>.</w:t>
      </w:r>
    </w:p>
    <w:p w14:paraId="488E21EF" w14:textId="16050D4D" w:rsidR="0058707F" w:rsidRDefault="0058707F" w:rsidP="0058707F">
      <w:pPr>
        <w:numPr>
          <w:ilvl w:val="0"/>
          <w:numId w:val="36"/>
        </w:numPr>
        <w:suppressAutoHyphens/>
        <w:overflowPunct w:val="0"/>
        <w:autoSpaceDE w:val="0"/>
        <w:spacing w:after="0" w:line="240" w:lineRule="auto"/>
        <w:jc w:val="both"/>
        <w:rPr>
          <w:rFonts w:ascii="Arial" w:hAnsi="Arial" w:cs="Arial"/>
          <w:b/>
          <w:lang w:val="it-IT"/>
        </w:rPr>
      </w:pPr>
      <w:r>
        <w:rPr>
          <w:rFonts w:ascii="Arial" w:eastAsia="GillSansMT" w:hAnsi="Arial" w:cs="GillSansMT"/>
          <w:b/>
          <w:bCs/>
          <w:lang w:val="it-IT"/>
        </w:rPr>
        <w:t xml:space="preserve">DONNE POUVOIR </w:t>
      </w:r>
      <w:r>
        <w:rPr>
          <w:rFonts w:ascii="Arial" w:eastAsia="GillSansMT" w:hAnsi="Arial" w:cs="GillSansMT"/>
          <w:lang w:val="it-IT"/>
        </w:rPr>
        <w:t xml:space="preserve">à Monsieur le Maire ou à l’Élu ayant délégation pour signer les pièces relatives à cette affaire. </w:t>
      </w:r>
    </w:p>
    <w:p w14:paraId="1612C6C2"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695FCC9A"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1B391EC4" w14:textId="692B1D49" w:rsidR="001A7626"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360F632B" w14:textId="5B97B64E" w:rsidR="0039462C" w:rsidRDefault="0039462C" w:rsidP="001A7626">
      <w:pPr>
        <w:pStyle w:val="Standard"/>
        <w:ind w:firstLine="1134"/>
        <w:jc w:val="both"/>
        <w:rPr>
          <w:rFonts w:ascii="Arial" w:hAnsi="Arial" w:cs="Arial"/>
          <w:sz w:val="22"/>
          <w:szCs w:val="22"/>
        </w:rPr>
      </w:pPr>
    </w:p>
    <w:p w14:paraId="795E117A" w14:textId="77777777" w:rsidR="001A7626" w:rsidRPr="00DF3992" w:rsidRDefault="001A7626" w:rsidP="001A7626">
      <w:pPr>
        <w:pStyle w:val="Standard"/>
        <w:ind w:firstLine="1134"/>
        <w:jc w:val="both"/>
        <w:rPr>
          <w:rFonts w:ascii="Arial" w:hAnsi="Arial" w:cs="Arial"/>
          <w:sz w:val="22"/>
          <w:szCs w:val="22"/>
        </w:rPr>
      </w:pPr>
    </w:p>
    <w:p w14:paraId="6C295974"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095995B4"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4CD0D6DB"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02CF7FCE"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6D66B90E" w14:textId="77777777" w:rsidR="001A7626" w:rsidRDefault="001A7626" w:rsidP="001A7626">
      <w:pPr>
        <w:pStyle w:val="Titre1"/>
        <w:jc w:val="both"/>
        <w:rPr>
          <w:rFonts w:eastAsia="Albany" w:cs="Albany"/>
          <w:color w:val="004586"/>
        </w:rPr>
      </w:pPr>
    </w:p>
    <w:p w14:paraId="118EB251" w14:textId="007456C3" w:rsidR="00786196" w:rsidRPr="00F92AEC" w:rsidRDefault="00786196" w:rsidP="00213DE6">
      <w:pPr>
        <w:pStyle w:val="Titre2"/>
        <w:jc w:val="both"/>
        <w:rPr>
          <w:rFonts w:ascii="Arial" w:hAnsi="Arial" w:cs="Arial"/>
          <w:b/>
          <w:bCs/>
        </w:rPr>
      </w:pPr>
      <w:r w:rsidRPr="00F92AEC">
        <w:rPr>
          <w:rFonts w:ascii="Arial" w:hAnsi="Arial" w:cs="Arial"/>
          <w:b/>
          <w:bCs/>
        </w:rPr>
        <w:t>8.4.</w:t>
      </w:r>
      <w:r w:rsidR="002957CC">
        <w:rPr>
          <w:rFonts w:ascii="Arial" w:hAnsi="Arial" w:cs="Arial"/>
          <w:b/>
          <w:bCs/>
        </w:rPr>
        <w:t>15</w:t>
      </w:r>
      <w:r w:rsidR="000035C3">
        <w:rPr>
          <w:rFonts w:ascii="Arial" w:hAnsi="Arial" w:cs="Arial"/>
          <w:b/>
          <w:bCs/>
        </w:rPr>
        <w:t>9</w:t>
      </w:r>
      <w:r w:rsidR="002957CC">
        <w:rPr>
          <w:rFonts w:ascii="Arial" w:hAnsi="Arial" w:cs="Arial"/>
          <w:b/>
          <w:bCs/>
        </w:rPr>
        <w:t>.</w:t>
      </w:r>
      <w:r w:rsidRPr="00F92AEC">
        <w:rPr>
          <w:rFonts w:ascii="Arial" w:hAnsi="Arial" w:cs="Arial"/>
          <w:b/>
          <w:bCs/>
        </w:rPr>
        <w:t xml:space="preserve"> AMÉNAGEMENT DU TERRITOIRE. </w:t>
      </w:r>
      <w:r w:rsidR="00506BD5">
        <w:rPr>
          <w:rFonts w:ascii="Arial" w:hAnsi="Arial" w:cs="Arial"/>
          <w:b/>
          <w:bCs/>
        </w:rPr>
        <w:t>FONCIER. FIN DE LA CONVENTION</w:t>
      </w:r>
      <w:r w:rsidR="009C2213">
        <w:rPr>
          <w:rFonts w:ascii="Arial" w:hAnsi="Arial" w:cs="Arial"/>
          <w:b/>
          <w:bCs/>
        </w:rPr>
        <w:t xml:space="preserve"> </w:t>
      </w:r>
      <w:r w:rsidR="00506BD5">
        <w:rPr>
          <w:rFonts w:ascii="Arial" w:hAnsi="Arial" w:cs="Arial"/>
          <w:b/>
          <w:bCs/>
        </w:rPr>
        <w:t>OPÉRATIONNELLE</w:t>
      </w:r>
      <w:r w:rsidR="000035C3">
        <w:rPr>
          <w:rFonts w:ascii="Arial" w:hAnsi="Arial" w:cs="Arial"/>
          <w:b/>
          <w:bCs/>
        </w:rPr>
        <w:t xml:space="preserve"> </w:t>
      </w:r>
      <w:r w:rsidR="00506BD5">
        <w:rPr>
          <w:rFonts w:ascii="Arial" w:hAnsi="Arial" w:cs="Arial"/>
          <w:b/>
          <w:bCs/>
        </w:rPr>
        <w:t>N°79-15-011</w:t>
      </w:r>
      <w:r w:rsidR="000035C3">
        <w:rPr>
          <w:rFonts w:ascii="Arial" w:hAnsi="Arial" w:cs="Arial"/>
          <w:b/>
          <w:bCs/>
        </w:rPr>
        <w:t xml:space="preserve"> </w:t>
      </w:r>
      <w:r w:rsidR="00506BD5">
        <w:rPr>
          <w:rFonts w:ascii="Arial" w:hAnsi="Arial" w:cs="Arial"/>
          <w:b/>
          <w:bCs/>
        </w:rPr>
        <w:t>ENTRE L’ÉTABLISSEMENT FONCIER DE NOUVELLE AQUITAINE (EPFNA), LA VILLE DE THOUARS ET LA COMMUNAUTÉ DE COMMUNES DU THOUARSAIS. MISE EN ŒUVRE DE LA GARANTIE DE RACHAT.</w:t>
      </w:r>
      <w:r w:rsidRPr="00F92AEC">
        <w:rPr>
          <w:rFonts w:ascii="Arial" w:hAnsi="Arial" w:cs="Arial"/>
          <w:b/>
          <w:bCs/>
        </w:rPr>
        <w:t xml:space="preserve"> </w:t>
      </w:r>
    </w:p>
    <w:p w14:paraId="4FCAA86D" w14:textId="692D41C0" w:rsidR="00506BD5" w:rsidRDefault="00506BD5" w:rsidP="00506BD5">
      <w:pPr>
        <w:pStyle w:val="NormalWeb"/>
        <w:overflowPunct w:val="0"/>
        <w:spacing w:before="0" w:after="0"/>
        <w:jc w:val="both"/>
      </w:pPr>
      <w:r>
        <w:rPr>
          <w:rFonts w:ascii="Arial" w:eastAsia="Microsoft YaHei" w:hAnsi="Arial" w:cs="Arial"/>
          <w:color w:val="000000"/>
          <w:sz w:val="22"/>
          <w:szCs w:val="22"/>
        </w:rPr>
        <w:t>Dans le cadre de la convention opérationnelle n°79-15-011 relative à la revitalisation du centre-ville de Thouars signée le 18 août 2015, l’Établissement Foncier de Nouvelle Aquitaine a procédé à l’acquisition de plusieurs fonciers pour lesquels aucun projet mature n’a été défini par la collectivité.</w:t>
      </w:r>
    </w:p>
    <w:p w14:paraId="2CAC4EAA" w14:textId="77777777" w:rsidR="00506BD5" w:rsidRDefault="00506BD5" w:rsidP="00506BD5">
      <w:pPr>
        <w:pStyle w:val="NormalWeb"/>
        <w:overflowPunct w:val="0"/>
        <w:spacing w:before="0" w:after="0"/>
        <w:jc w:val="both"/>
        <w:rPr>
          <w:rFonts w:ascii="Arial" w:eastAsia="Microsoft YaHei" w:hAnsi="Arial" w:cs="Arial"/>
          <w:color w:val="000000"/>
          <w:sz w:val="22"/>
          <w:szCs w:val="22"/>
        </w:rPr>
      </w:pPr>
      <w:r>
        <w:rPr>
          <w:rFonts w:ascii="Arial" w:eastAsia="Microsoft YaHei" w:hAnsi="Arial" w:cs="Arial"/>
          <w:color w:val="000000"/>
          <w:sz w:val="22"/>
          <w:szCs w:val="22"/>
        </w:rPr>
        <w:t>Il s’agit de :</w:t>
      </w:r>
    </w:p>
    <w:p w14:paraId="6952AD44" w14:textId="6001068E" w:rsidR="00506BD5" w:rsidRDefault="00506BD5" w:rsidP="00506BD5">
      <w:pPr>
        <w:pStyle w:val="NormalWeb"/>
        <w:numPr>
          <w:ilvl w:val="0"/>
          <w:numId w:val="37"/>
        </w:numPr>
        <w:overflowPunct w:val="0"/>
        <w:autoSpaceDN w:val="0"/>
        <w:spacing w:before="0" w:beforeAutospacing="0" w:after="0"/>
        <w:jc w:val="both"/>
        <w:rPr>
          <w:rFonts w:ascii="Arial" w:eastAsia="Microsoft YaHei" w:hAnsi="Arial" w:cs="Arial"/>
          <w:color w:val="000000"/>
          <w:sz w:val="22"/>
          <w:szCs w:val="22"/>
        </w:rPr>
      </w:pPr>
      <w:r>
        <w:rPr>
          <w:rFonts w:ascii="Arial" w:eastAsia="Microsoft YaHei" w:hAnsi="Arial" w:cs="Arial"/>
          <w:color w:val="000000"/>
          <w:sz w:val="22"/>
          <w:szCs w:val="22"/>
        </w:rPr>
        <w:t>L’ancien bar-restaurant « Le Skipper », sis 6 rue Porte de Paris à Thouars (Parcelle BN n°141) acquis par l’EPFNA le 26 juillet 2016,</w:t>
      </w:r>
    </w:p>
    <w:p w14:paraId="23CDFDEB" w14:textId="03F309F8" w:rsidR="00506BD5" w:rsidRDefault="00506BD5" w:rsidP="00506BD5">
      <w:pPr>
        <w:pStyle w:val="NormalWeb"/>
        <w:numPr>
          <w:ilvl w:val="0"/>
          <w:numId w:val="37"/>
        </w:numPr>
        <w:overflowPunct w:val="0"/>
        <w:autoSpaceDN w:val="0"/>
        <w:spacing w:before="0" w:beforeAutospacing="0" w:after="0"/>
        <w:jc w:val="both"/>
        <w:rPr>
          <w:rFonts w:ascii="Arial" w:eastAsia="Microsoft YaHei" w:hAnsi="Arial" w:cs="Arial"/>
          <w:color w:val="000000"/>
          <w:sz w:val="22"/>
          <w:szCs w:val="22"/>
        </w:rPr>
      </w:pPr>
      <w:r>
        <w:rPr>
          <w:rFonts w:ascii="Arial" w:eastAsia="Microsoft YaHei" w:hAnsi="Arial" w:cs="Arial"/>
          <w:color w:val="000000"/>
          <w:sz w:val="22"/>
          <w:szCs w:val="22"/>
        </w:rPr>
        <w:t>L’immeuble dit « BERTRAND » sis 30 place Saint-Médard à Thouars (parcelle BH n°308) acquis par l’EPFNA le 13 avril 2017,</w:t>
      </w:r>
    </w:p>
    <w:p w14:paraId="3092EFA6" w14:textId="77777777" w:rsidR="00506BD5" w:rsidRDefault="00506BD5" w:rsidP="00506BD5">
      <w:pPr>
        <w:pStyle w:val="NormalWeb"/>
        <w:numPr>
          <w:ilvl w:val="0"/>
          <w:numId w:val="37"/>
        </w:numPr>
        <w:overflowPunct w:val="0"/>
        <w:autoSpaceDN w:val="0"/>
        <w:spacing w:before="0" w:beforeAutospacing="0" w:after="0"/>
        <w:jc w:val="both"/>
        <w:rPr>
          <w:rFonts w:ascii="Arial" w:eastAsia="Microsoft YaHei" w:hAnsi="Arial" w:cs="Arial"/>
          <w:color w:val="000000"/>
          <w:sz w:val="22"/>
          <w:szCs w:val="22"/>
        </w:rPr>
      </w:pPr>
      <w:r>
        <w:rPr>
          <w:rFonts w:ascii="Arial" w:eastAsia="Microsoft YaHei" w:hAnsi="Arial" w:cs="Arial"/>
          <w:color w:val="000000"/>
          <w:sz w:val="22"/>
          <w:szCs w:val="22"/>
        </w:rPr>
        <w:t>L’ancienne bijouterie « BOINOT » sis 25-27 rue Saint-Médard à Thouars (parcelle BH n°323), acquis par l’EPFNA le 2 novembre 2017.</w:t>
      </w:r>
    </w:p>
    <w:p w14:paraId="7B768CAF" w14:textId="77777777" w:rsidR="00506BD5" w:rsidRDefault="00506BD5" w:rsidP="00506BD5">
      <w:pPr>
        <w:pStyle w:val="NormalWeb"/>
        <w:overflowPunct w:val="0"/>
        <w:spacing w:before="0" w:after="0"/>
        <w:jc w:val="both"/>
        <w:rPr>
          <w:rFonts w:ascii="Arial" w:eastAsia="Microsoft YaHei" w:hAnsi="Arial" w:cs="Arial"/>
          <w:color w:val="000000"/>
          <w:sz w:val="22"/>
          <w:szCs w:val="22"/>
        </w:rPr>
      </w:pPr>
      <w:r>
        <w:rPr>
          <w:rFonts w:ascii="Arial" w:eastAsia="Microsoft YaHei" w:hAnsi="Arial" w:cs="Arial"/>
          <w:color w:val="000000"/>
          <w:sz w:val="22"/>
          <w:szCs w:val="22"/>
        </w:rPr>
        <w:t>La convention arrivant à échéance le 22 décembre 2021, la ville de Thouars se doit de racheter ces biens à l’EPFNA.</w:t>
      </w:r>
    </w:p>
    <w:p w14:paraId="3627AFD5" w14:textId="318F16DA" w:rsidR="00506BD5" w:rsidRDefault="00506BD5" w:rsidP="00506BD5">
      <w:pPr>
        <w:pStyle w:val="NormalWeb"/>
        <w:overflowPunct w:val="0"/>
        <w:spacing w:before="0" w:after="0"/>
        <w:jc w:val="both"/>
      </w:pPr>
      <w:r>
        <w:rPr>
          <w:rFonts w:ascii="Arial" w:eastAsia="Microsoft YaHei" w:hAnsi="Arial" w:cs="Arial"/>
          <w:color w:val="000000"/>
          <w:sz w:val="22"/>
          <w:szCs w:val="22"/>
        </w:rPr>
        <w:t>Vu la convention opérationnelle n°79-15-011 relative à la revitalisation du centre-ville de Thouars signée le 18 août 2015,</w:t>
      </w:r>
    </w:p>
    <w:p w14:paraId="31C68F22" w14:textId="77777777" w:rsidR="00506BD5" w:rsidRDefault="00506BD5" w:rsidP="00506BD5">
      <w:pPr>
        <w:pStyle w:val="StandardLTUntertitel"/>
        <w:jc w:val="both"/>
        <w:rPr>
          <w:sz w:val="21"/>
          <w:szCs w:val="21"/>
        </w:rPr>
      </w:pPr>
    </w:p>
    <w:p w14:paraId="7F5FEBA1" w14:textId="4DEAB98B" w:rsidR="00506BD5" w:rsidRDefault="00506BD5" w:rsidP="00506BD5">
      <w:pPr>
        <w:pStyle w:val="StandardLTUntertitel"/>
        <w:jc w:val="both"/>
        <w:rPr>
          <w:sz w:val="21"/>
          <w:szCs w:val="21"/>
        </w:rPr>
      </w:pPr>
      <w:r>
        <w:rPr>
          <w:sz w:val="21"/>
          <w:szCs w:val="21"/>
        </w:rPr>
        <w:t xml:space="preserve">Vu l’avis favorable du Comité Urbanisme, Développement Durable, Attractivité, Mobilité et Transports en date du </w:t>
      </w:r>
      <w:r w:rsidRPr="00506BD5">
        <w:rPr>
          <w:sz w:val="21"/>
          <w:szCs w:val="21"/>
        </w:rPr>
        <w:t>12 Octobre 2021</w:t>
      </w:r>
      <w:r>
        <w:rPr>
          <w:sz w:val="21"/>
          <w:szCs w:val="21"/>
        </w:rPr>
        <w:t>,</w:t>
      </w:r>
    </w:p>
    <w:p w14:paraId="40DCF82A" w14:textId="782947F5" w:rsidR="0069568D" w:rsidRDefault="0069568D" w:rsidP="00506BD5">
      <w:pPr>
        <w:pStyle w:val="StandardLTUntertitel"/>
        <w:jc w:val="both"/>
        <w:rPr>
          <w:sz w:val="21"/>
          <w:szCs w:val="21"/>
        </w:rPr>
      </w:pPr>
    </w:p>
    <w:p w14:paraId="6C5B3AD6" w14:textId="77777777" w:rsidR="009C2213"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r w:rsidR="009C2213">
        <w:rPr>
          <w:rFonts w:ascii="Arial" w:eastAsia="Times New Roman" w:hAnsi="Arial" w:cs="Arial"/>
          <w:sz w:val="22"/>
          <w:szCs w:val="22"/>
          <w:lang w:bidi="ar-SA"/>
        </w:rPr>
        <w:t xml:space="preserve"> </w:t>
      </w:r>
    </w:p>
    <w:p w14:paraId="5F0A26C4" w14:textId="77777777" w:rsidR="009C2213" w:rsidRDefault="009C2213" w:rsidP="0069568D">
      <w:pPr>
        <w:pStyle w:val="Standard"/>
        <w:tabs>
          <w:tab w:val="left" w:pos="1140"/>
        </w:tabs>
        <w:rPr>
          <w:rFonts w:ascii="Arial" w:eastAsia="Times New Roman" w:hAnsi="Arial" w:cs="Arial"/>
          <w:sz w:val="22"/>
          <w:szCs w:val="22"/>
          <w:lang w:bidi="ar-SA"/>
        </w:rPr>
      </w:pPr>
    </w:p>
    <w:p w14:paraId="0894A582" w14:textId="02ED2752"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Ouï l’exposé de M. Emmanuel CHARRE, Rapporteur,</w:t>
      </w:r>
    </w:p>
    <w:p w14:paraId="499E16C9" w14:textId="77777777" w:rsidR="0069568D" w:rsidRDefault="0069568D" w:rsidP="0069568D">
      <w:pPr>
        <w:pStyle w:val="Standard"/>
        <w:tabs>
          <w:tab w:val="left" w:pos="1140"/>
        </w:tabs>
        <w:rPr>
          <w:rFonts w:ascii="Arial" w:eastAsia="Times New Roman" w:hAnsi="Arial" w:cs="Arial"/>
          <w:sz w:val="22"/>
          <w:szCs w:val="22"/>
          <w:lang w:bidi="ar-SA"/>
        </w:rPr>
      </w:pPr>
    </w:p>
    <w:p w14:paraId="50DCFD74"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219B34EB" w14:textId="77777777" w:rsidR="00506BD5" w:rsidRDefault="00506BD5" w:rsidP="00506BD5">
      <w:pPr>
        <w:pStyle w:val="Textbody"/>
        <w:spacing w:after="57" w:line="240" w:lineRule="auto"/>
        <w:jc w:val="both"/>
        <w:rPr>
          <w:rFonts w:ascii="Arial" w:hAnsi="Arial" w:cs="Arial"/>
          <w:sz w:val="16"/>
          <w:szCs w:val="16"/>
        </w:rPr>
      </w:pPr>
    </w:p>
    <w:p w14:paraId="5A49E746" w14:textId="7A4E1129" w:rsidR="00506BD5" w:rsidRDefault="00506BD5" w:rsidP="00506BD5">
      <w:pPr>
        <w:pStyle w:val="Textbody"/>
        <w:spacing w:after="0" w:line="240" w:lineRule="auto"/>
        <w:jc w:val="both"/>
      </w:pPr>
      <w:r>
        <w:rPr>
          <w:rFonts w:ascii="Arial" w:hAnsi="Arial" w:cs="Arial"/>
        </w:rPr>
        <w:t xml:space="preserve">- </w:t>
      </w:r>
      <w:r w:rsidR="009C2213" w:rsidRPr="009C2213">
        <w:rPr>
          <w:rFonts w:ascii="Arial" w:hAnsi="Arial" w:cs="Arial"/>
          <w:b/>
          <w:bCs/>
        </w:rPr>
        <w:t>ACCEPTE DE</w:t>
      </w:r>
      <w:r w:rsidR="009C2213">
        <w:rPr>
          <w:rFonts w:ascii="Arial" w:hAnsi="Arial" w:cs="Arial"/>
        </w:rPr>
        <w:t xml:space="preserve"> </w:t>
      </w:r>
      <w:r>
        <w:rPr>
          <w:rFonts w:ascii="Arial" w:hAnsi="Arial" w:cs="Arial"/>
          <w:b/>
          <w:bCs/>
        </w:rPr>
        <w:t>RACHETE</w:t>
      </w:r>
      <w:r w:rsidR="009C2213">
        <w:rPr>
          <w:rFonts w:ascii="Arial" w:hAnsi="Arial" w:cs="Arial"/>
          <w:b/>
          <w:bCs/>
        </w:rPr>
        <w:t>R</w:t>
      </w:r>
      <w:r>
        <w:rPr>
          <w:rFonts w:ascii="Arial" w:hAnsi="Arial" w:cs="Arial"/>
        </w:rPr>
        <w:t xml:space="preserve"> à l’Établissement Public Foncier de Nouvelle Aquitaine le bien « Le Skipper » pour un montant de 37 063,90</w:t>
      </w:r>
      <w:r>
        <w:rPr>
          <w:rFonts w:ascii="Arial" w:hAnsi="Arial" w:cs="Arial"/>
          <w:vertAlign w:val="superscript"/>
        </w:rPr>
        <w:t xml:space="preserve"> </w:t>
      </w:r>
      <w:r>
        <w:rPr>
          <w:rFonts w:ascii="Arial" w:hAnsi="Arial" w:cs="Arial"/>
        </w:rPr>
        <w:t>€ T.T.C.</w:t>
      </w:r>
    </w:p>
    <w:p w14:paraId="35C42F75" w14:textId="77777777" w:rsidR="009C2213" w:rsidRDefault="009C2213" w:rsidP="00506BD5">
      <w:pPr>
        <w:pStyle w:val="Textbody"/>
        <w:spacing w:after="0" w:line="240" w:lineRule="auto"/>
        <w:jc w:val="both"/>
        <w:rPr>
          <w:rFonts w:ascii="Arial" w:hAnsi="Arial" w:cs="Arial"/>
        </w:rPr>
      </w:pPr>
    </w:p>
    <w:p w14:paraId="3610029C" w14:textId="237E0CF7" w:rsidR="00506BD5" w:rsidRDefault="00506BD5" w:rsidP="00506BD5">
      <w:pPr>
        <w:pStyle w:val="Textbody"/>
        <w:spacing w:after="0" w:line="240" w:lineRule="auto"/>
        <w:jc w:val="both"/>
      </w:pPr>
      <w:r>
        <w:rPr>
          <w:rFonts w:ascii="Arial" w:hAnsi="Arial" w:cs="Arial"/>
        </w:rPr>
        <w:t xml:space="preserve">- </w:t>
      </w:r>
      <w:r w:rsidR="009C2213" w:rsidRPr="009C2213">
        <w:rPr>
          <w:rFonts w:ascii="Arial" w:hAnsi="Arial" w:cs="Arial"/>
          <w:b/>
          <w:bCs/>
        </w:rPr>
        <w:t>ACCEPTE DE</w:t>
      </w:r>
      <w:r w:rsidR="009C2213">
        <w:rPr>
          <w:rFonts w:ascii="Arial" w:hAnsi="Arial" w:cs="Arial"/>
        </w:rPr>
        <w:t xml:space="preserve"> </w:t>
      </w:r>
      <w:r>
        <w:rPr>
          <w:rFonts w:ascii="Arial" w:hAnsi="Arial" w:cs="Arial"/>
          <w:b/>
          <w:bCs/>
        </w:rPr>
        <w:t>RACHETER</w:t>
      </w:r>
      <w:r w:rsidRPr="00506BD5">
        <w:rPr>
          <w:rFonts w:ascii="Arial" w:hAnsi="Arial" w:cs="Arial"/>
          <w:b/>
          <w:bCs/>
        </w:rPr>
        <w:t xml:space="preserve"> </w:t>
      </w:r>
      <w:r>
        <w:rPr>
          <w:rFonts w:ascii="Arial" w:hAnsi="Arial" w:cs="Arial"/>
        </w:rPr>
        <w:t>à l’Établissement Public Foncier de Nouvelle Aquitaine</w:t>
      </w:r>
      <w:r>
        <w:rPr>
          <w:rFonts w:ascii="Arial" w:hAnsi="Arial" w:cs="Arial"/>
          <w:b/>
          <w:bCs/>
        </w:rPr>
        <w:t xml:space="preserve"> </w:t>
      </w:r>
      <w:r>
        <w:rPr>
          <w:rFonts w:ascii="Arial" w:hAnsi="Arial" w:cs="Arial"/>
        </w:rPr>
        <w:t>le bien « Immeuble BERTRAND » pour un montant de 70 450, 04 € T.T.C.</w:t>
      </w:r>
    </w:p>
    <w:p w14:paraId="1232B345" w14:textId="77777777" w:rsidR="009C2213" w:rsidRDefault="009C2213" w:rsidP="00506BD5">
      <w:pPr>
        <w:pStyle w:val="Textbody"/>
        <w:spacing w:after="0" w:line="240" w:lineRule="auto"/>
        <w:jc w:val="both"/>
        <w:rPr>
          <w:rFonts w:ascii="Arial" w:hAnsi="Arial" w:cs="Arial"/>
        </w:rPr>
      </w:pPr>
    </w:p>
    <w:p w14:paraId="1941BF27" w14:textId="425D592C" w:rsidR="00506BD5" w:rsidRDefault="00506BD5" w:rsidP="00506BD5">
      <w:pPr>
        <w:pStyle w:val="Textbody"/>
        <w:spacing w:after="0" w:line="240" w:lineRule="auto"/>
        <w:jc w:val="both"/>
      </w:pPr>
      <w:r>
        <w:rPr>
          <w:rFonts w:ascii="Arial" w:hAnsi="Arial" w:cs="Arial"/>
        </w:rPr>
        <w:t xml:space="preserve">- </w:t>
      </w:r>
      <w:r w:rsidR="009C2213">
        <w:rPr>
          <w:rFonts w:ascii="Arial" w:hAnsi="Arial" w:cs="Arial"/>
          <w:b/>
          <w:bCs/>
        </w:rPr>
        <w:t>ACCEPTE D</w:t>
      </w:r>
      <w:r>
        <w:rPr>
          <w:rFonts w:ascii="Arial" w:hAnsi="Arial" w:cs="Arial"/>
          <w:b/>
          <w:bCs/>
        </w:rPr>
        <w:t>E RACHETER</w:t>
      </w:r>
      <w:r>
        <w:rPr>
          <w:rFonts w:ascii="Arial" w:hAnsi="Arial" w:cs="Arial"/>
        </w:rPr>
        <w:t xml:space="preserve"> à l’Établissement Public Foncier de Nouvelle Aquitaine « l’ancienne bijouterie BOINOT » pour un montant de 53 586,29 € T.T.C.</w:t>
      </w:r>
    </w:p>
    <w:p w14:paraId="251F7A15" w14:textId="77777777" w:rsidR="009C2213" w:rsidRDefault="009C2213" w:rsidP="00506BD5">
      <w:pPr>
        <w:pStyle w:val="Textbody"/>
        <w:spacing w:after="0" w:line="240" w:lineRule="auto"/>
        <w:jc w:val="both"/>
        <w:rPr>
          <w:rFonts w:ascii="Arial" w:hAnsi="Arial" w:cs="Arial"/>
        </w:rPr>
      </w:pPr>
    </w:p>
    <w:p w14:paraId="14423DCB" w14:textId="6688C3C3" w:rsidR="00506BD5" w:rsidRDefault="00506BD5" w:rsidP="00506BD5">
      <w:pPr>
        <w:pStyle w:val="Textbody"/>
        <w:spacing w:after="0" w:line="240" w:lineRule="auto"/>
        <w:jc w:val="both"/>
        <w:rPr>
          <w:rFonts w:ascii="Arial" w:hAnsi="Arial" w:cs="Arial"/>
        </w:rPr>
      </w:pPr>
      <w:r>
        <w:rPr>
          <w:rFonts w:ascii="Arial" w:hAnsi="Arial" w:cs="Arial"/>
        </w:rPr>
        <w:t xml:space="preserve">- </w:t>
      </w:r>
      <w:r>
        <w:rPr>
          <w:rFonts w:ascii="Arial" w:hAnsi="Arial" w:cs="Arial"/>
          <w:b/>
          <w:bCs/>
        </w:rPr>
        <w:t>DÉSIGNE</w:t>
      </w:r>
      <w:r>
        <w:rPr>
          <w:rFonts w:ascii="Arial" w:hAnsi="Arial" w:cs="Arial"/>
        </w:rPr>
        <w:t xml:space="preserve"> Me HANNIET Thierry</w:t>
      </w:r>
      <w:r>
        <w:rPr>
          <w:rFonts w:ascii="Arial" w:hAnsi="Arial" w:cs="Arial"/>
          <w:color w:val="000000"/>
        </w:rPr>
        <w:t xml:space="preserve">, </w:t>
      </w:r>
      <w:r>
        <w:rPr>
          <w:rFonts w:ascii="Arial" w:hAnsi="Arial" w:cs="Arial"/>
        </w:rPr>
        <w:t>Notaire à Thouars, pour la rédaction des actes.</w:t>
      </w:r>
    </w:p>
    <w:p w14:paraId="27CAFA8A" w14:textId="30FA4CC9" w:rsidR="009C2213" w:rsidRDefault="009C2213" w:rsidP="00506BD5">
      <w:pPr>
        <w:pStyle w:val="Textbody"/>
        <w:spacing w:after="0" w:line="240" w:lineRule="auto"/>
        <w:jc w:val="both"/>
        <w:rPr>
          <w:rFonts w:ascii="Arial" w:hAnsi="Arial" w:cs="Arial"/>
        </w:rPr>
      </w:pPr>
    </w:p>
    <w:p w14:paraId="0D608DE5" w14:textId="4C30399F" w:rsidR="009C2213" w:rsidRDefault="009C2213" w:rsidP="00506BD5">
      <w:pPr>
        <w:pStyle w:val="Textbody"/>
        <w:spacing w:after="0" w:line="240" w:lineRule="auto"/>
        <w:jc w:val="both"/>
        <w:rPr>
          <w:rFonts w:ascii="Arial" w:hAnsi="Arial" w:cs="Arial"/>
        </w:rPr>
      </w:pPr>
    </w:p>
    <w:p w14:paraId="711F61C6" w14:textId="5BF6E10A" w:rsidR="009C2213" w:rsidRDefault="009C2213" w:rsidP="00506BD5">
      <w:pPr>
        <w:pStyle w:val="Textbody"/>
        <w:spacing w:after="0" w:line="240" w:lineRule="auto"/>
        <w:jc w:val="both"/>
        <w:rPr>
          <w:rFonts w:ascii="Arial" w:hAnsi="Arial" w:cs="Arial"/>
        </w:rPr>
      </w:pPr>
    </w:p>
    <w:p w14:paraId="29241D11" w14:textId="697BE63F" w:rsidR="009C2213" w:rsidRDefault="009C2213" w:rsidP="00506BD5">
      <w:pPr>
        <w:pStyle w:val="Textbody"/>
        <w:spacing w:after="0" w:line="240" w:lineRule="auto"/>
        <w:jc w:val="both"/>
        <w:rPr>
          <w:rFonts w:ascii="Arial" w:hAnsi="Arial" w:cs="Arial"/>
        </w:rPr>
      </w:pPr>
    </w:p>
    <w:p w14:paraId="513CED41" w14:textId="2966C5CF" w:rsidR="009C2213" w:rsidRDefault="009C2213" w:rsidP="00506BD5">
      <w:pPr>
        <w:pStyle w:val="Textbody"/>
        <w:spacing w:after="0" w:line="240" w:lineRule="auto"/>
        <w:jc w:val="both"/>
        <w:rPr>
          <w:rFonts w:ascii="Arial" w:hAnsi="Arial" w:cs="Arial"/>
        </w:rPr>
      </w:pPr>
    </w:p>
    <w:p w14:paraId="66BF5EF4" w14:textId="77777777" w:rsidR="009C2213" w:rsidRDefault="009C2213" w:rsidP="00506BD5">
      <w:pPr>
        <w:pStyle w:val="Textbody"/>
        <w:spacing w:after="0" w:line="240" w:lineRule="auto"/>
        <w:jc w:val="both"/>
      </w:pPr>
    </w:p>
    <w:p w14:paraId="33ABF2A7" w14:textId="77777777" w:rsidR="009C2213" w:rsidRDefault="009C2213" w:rsidP="00506BD5">
      <w:pPr>
        <w:pStyle w:val="Textbody"/>
        <w:spacing w:after="0" w:line="240" w:lineRule="auto"/>
        <w:jc w:val="both"/>
        <w:rPr>
          <w:rFonts w:ascii="Arial" w:hAnsi="Arial" w:cs="Arial"/>
          <w:b/>
          <w:bCs/>
        </w:rPr>
      </w:pPr>
    </w:p>
    <w:p w14:paraId="33BA94FD" w14:textId="439B30CD" w:rsidR="00506BD5" w:rsidRDefault="00506BD5" w:rsidP="00506BD5">
      <w:pPr>
        <w:pStyle w:val="Textbody"/>
        <w:spacing w:after="0" w:line="240" w:lineRule="auto"/>
        <w:jc w:val="both"/>
      </w:pPr>
      <w:r w:rsidRPr="00506BD5">
        <w:rPr>
          <w:rFonts w:ascii="Arial" w:hAnsi="Arial" w:cs="Arial"/>
          <w:b/>
          <w:bCs/>
        </w:rPr>
        <w:t>- AUTORISE</w:t>
      </w:r>
      <w:r>
        <w:rPr>
          <w:rFonts w:ascii="Arial" w:hAnsi="Arial" w:cs="Arial"/>
          <w:b/>
          <w:bCs/>
        </w:rPr>
        <w:t xml:space="preserve"> </w:t>
      </w:r>
      <w:r w:rsidRPr="00506BD5">
        <w:rPr>
          <w:rFonts w:ascii="Arial" w:hAnsi="Arial" w:cs="Arial"/>
        </w:rPr>
        <w:t>Monsieur le Maire</w:t>
      </w:r>
      <w:r>
        <w:rPr>
          <w:rFonts w:ascii="Arial" w:hAnsi="Arial" w:cs="Arial"/>
        </w:rPr>
        <w:t xml:space="preserve"> ou l’Élu ayant délégation pour signer les pièces relatives à cette affaire.</w:t>
      </w:r>
    </w:p>
    <w:p w14:paraId="256F20A0"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33435997"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39D0C9ED" w14:textId="56AA9ECA" w:rsidR="001A7626"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6A9A97A7" w14:textId="47B8CD91" w:rsidR="009C2213" w:rsidRDefault="009C2213" w:rsidP="001A7626">
      <w:pPr>
        <w:pStyle w:val="Standard"/>
        <w:ind w:firstLine="1134"/>
        <w:jc w:val="both"/>
        <w:rPr>
          <w:rFonts w:ascii="Arial" w:hAnsi="Arial" w:cs="Arial"/>
          <w:sz w:val="22"/>
          <w:szCs w:val="22"/>
        </w:rPr>
      </w:pPr>
    </w:p>
    <w:p w14:paraId="17B2FCBC" w14:textId="48966F98" w:rsidR="009C2213" w:rsidRDefault="009C2213" w:rsidP="001A7626">
      <w:pPr>
        <w:pStyle w:val="Standard"/>
        <w:ind w:firstLine="1134"/>
        <w:jc w:val="both"/>
        <w:rPr>
          <w:rFonts w:ascii="Arial" w:hAnsi="Arial" w:cs="Arial"/>
          <w:sz w:val="22"/>
          <w:szCs w:val="22"/>
        </w:rPr>
      </w:pPr>
    </w:p>
    <w:p w14:paraId="4E43F601" w14:textId="204171C3" w:rsidR="009C2213" w:rsidRDefault="009C2213" w:rsidP="001A7626">
      <w:pPr>
        <w:pStyle w:val="Standard"/>
        <w:ind w:firstLine="1134"/>
        <w:jc w:val="both"/>
        <w:rPr>
          <w:rFonts w:ascii="Arial" w:hAnsi="Arial" w:cs="Arial"/>
          <w:sz w:val="22"/>
          <w:szCs w:val="22"/>
        </w:rPr>
      </w:pPr>
    </w:p>
    <w:p w14:paraId="09B600D0" w14:textId="2649DD2B" w:rsidR="009C2213" w:rsidRDefault="009C2213" w:rsidP="001A7626">
      <w:pPr>
        <w:pStyle w:val="Standard"/>
        <w:ind w:firstLine="1134"/>
        <w:jc w:val="both"/>
        <w:rPr>
          <w:rFonts w:ascii="Arial" w:hAnsi="Arial" w:cs="Arial"/>
          <w:sz w:val="22"/>
          <w:szCs w:val="22"/>
        </w:rPr>
      </w:pPr>
    </w:p>
    <w:p w14:paraId="7AB67789" w14:textId="4514B675" w:rsidR="009C2213" w:rsidRDefault="009C2213" w:rsidP="001A7626">
      <w:pPr>
        <w:pStyle w:val="Standard"/>
        <w:ind w:firstLine="1134"/>
        <w:jc w:val="both"/>
        <w:rPr>
          <w:rFonts w:ascii="Arial" w:hAnsi="Arial" w:cs="Arial"/>
          <w:sz w:val="22"/>
          <w:szCs w:val="22"/>
        </w:rPr>
      </w:pPr>
    </w:p>
    <w:p w14:paraId="46A891BA" w14:textId="4BEB63A3" w:rsidR="009C2213" w:rsidRDefault="009C2213" w:rsidP="001A7626">
      <w:pPr>
        <w:pStyle w:val="Standard"/>
        <w:ind w:firstLine="1134"/>
        <w:jc w:val="both"/>
        <w:rPr>
          <w:rFonts w:ascii="Arial" w:hAnsi="Arial" w:cs="Arial"/>
          <w:sz w:val="22"/>
          <w:szCs w:val="22"/>
        </w:rPr>
      </w:pPr>
    </w:p>
    <w:p w14:paraId="205A409B" w14:textId="416D2C5C" w:rsidR="009C2213" w:rsidRDefault="009C2213" w:rsidP="001A7626">
      <w:pPr>
        <w:pStyle w:val="Standard"/>
        <w:ind w:firstLine="1134"/>
        <w:jc w:val="both"/>
        <w:rPr>
          <w:rFonts w:ascii="Arial" w:hAnsi="Arial" w:cs="Arial"/>
          <w:sz w:val="22"/>
          <w:szCs w:val="22"/>
        </w:rPr>
      </w:pPr>
    </w:p>
    <w:p w14:paraId="144BAC27" w14:textId="77777777" w:rsidR="009C2213" w:rsidRPr="00DF3992" w:rsidRDefault="009C2213" w:rsidP="001A7626">
      <w:pPr>
        <w:pStyle w:val="Standard"/>
        <w:ind w:firstLine="1134"/>
        <w:jc w:val="both"/>
        <w:rPr>
          <w:rFonts w:ascii="Arial" w:hAnsi="Arial" w:cs="Arial"/>
          <w:sz w:val="22"/>
          <w:szCs w:val="22"/>
        </w:rPr>
      </w:pPr>
    </w:p>
    <w:p w14:paraId="4E65F135"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37E364D5"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29A00C68"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7C08C121"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76E5F689" w14:textId="77777777" w:rsidR="001A7626" w:rsidRDefault="001A7626" w:rsidP="001A7626">
      <w:pPr>
        <w:pStyle w:val="Titre1"/>
        <w:jc w:val="both"/>
        <w:rPr>
          <w:rFonts w:eastAsia="Albany" w:cs="Albany"/>
          <w:color w:val="004586"/>
        </w:rPr>
      </w:pPr>
    </w:p>
    <w:p w14:paraId="0D15ECC5" w14:textId="77777777" w:rsidR="001A7626" w:rsidRDefault="001A7626" w:rsidP="00213DE6">
      <w:pPr>
        <w:pStyle w:val="Titre2"/>
        <w:jc w:val="both"/>
        <w:rPr>
          <w:rFonts w:ascii="Arial" w:hAnsi="Arial" w:cs="Arial"/>
          <w:b/>
          <w:bCs/>
        </w:rPr>
      </w:pPr>
    </w:p>
    <w:p w14:paraId="48029085" w14:textId="361808C5" w:rsidR="009C2213" w:rsidRDefault="009C2213">
      <w:pPr>
        <w:rPr>
          <w:rFonts w:ascii="Arial" w:eastAsiaTheme="majorEastAsia" w:hAnsi="Arial" w:cs="Arial"/>
          <w:b/>
          <w:bCs/>
          <w:color w:val="2F5496" w:themeColor="accent1" w:themeShade="BF"/>
          <w:sz w:val="26"/>
          <w:szCs w:val="26"/>
        </w:rPr>
      </w:pPr>
      <w:r>
        <w:rPr>
          <w:rFonts w:ascii="Arial" w:hAnsi="Arial" w:cs="Arial"/>
          <w:b/>
          <w:bCs/>
        </w:rPr>
        <w:br w:type="page"/>
      </w:r>
    </w:p>
    <w:p w14:paraId="1EC62980" w14:textId="29641D01" w:rsidR="00786196" w:rsidRDefault="00786196" w:rsidP="00213DE6">
      <w:pPr>
        <w:pStyle w:val="Titre2"/>
        <w:jc w:val="both"/>
        <w:rPr>
          <w:rFonts w:ascii="Arial" w:hAnsi="Arial" w:cs="Arial"/>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AEC">
        <w:rPr>
          <w:rFonts w:ascii="Arial" w:hAnsi="Arial" w:cs="Arial"/>
          <w:b/>
          <w:bCs/>
        </w:rPr>
        <w:lastRenderedPageBreak/>
        <w:t>8.</w:t>
      </w:r>
      <w:r w:rsidR="003314C3">
        <w:rPr>
          <w:rFonts w:ascii="Arial" w:hAnsi="Arial" w:cs="Arial"/>
          <w:b/>
          <w:bCs/>
        </w:rPr>
        <w:t>4</w:t>
      </w:r>
      <w:r w:rsidRPr="00F92AEC">
        <w:rPr>
          <w:rFonts w:ascii="Arial" w:hAnsi="Arial" w:cs="Arial"/>
          <w:b/>
          <w:bCs/>
        </w:rPr>
        <w:t>.</w:t>
      </w:r>
      <w:r w:rsidR="002957CC">
        <w:rPr>
          <w:rFonts w:ascii="Arial" w:hAnsi="Arial" w:cs="Arial"/>
          <w:b/>
          <w:bCs/>
        </w:rPr>
        <w:t>1</w:t>
      </w:r>
      <w:r w:rsidR="000035C3">
        <w:rPr>
          <w:rFonts w:ascii="Arial" w:hAnsi="Arial" w:cs="Arial"/>
          <w:b/>
          <w:bCs/>
        </w:rPr>
        <w:t>60</w:t>
      </w:r>
      <w:r w:rsidR="002957CC">
        <w:rPr>
          <w:rFonts w:ascii="Arial" w:hAnsi="Arial" w:cs="Arial"/>
          <w:b/>
          <w:bCs/>
        </w:rPr>
        <w:t>.</w:t>
      </w:r>
      <w:r w:rsidRPr="00F92AEC">
        <w:rPr>
          <w:rFonts w:ascii="Arial" w:hAnsi="Arial" w:cs="Arial"/>
          <w:b/>
          <w:bCs/>
        </w:rPr>
        <w:t xml:space="preserve"> </w:t>
      </w:r>
      <w:r w:rsidR="003314C3">
        <w:rPr>
          <w:rFonts w:ascii="Arial" w:hAnsi="Arial" w:cs="Arial"/>
          <w:b/>
          <w:bCs/>
        </w:rPr>
        <w:t>AMÉNAGEMENT DU TERRITOIRE. FONCIER. CONVENTION OPÉRATIONNELLE POUR LA REQUALIFICATION DE L’ÎLOT SAINT MÉDARD/BERTON</w:t>
      </w:r>
      <w:r w:rsidR="00213DE6" w:rsidRPr="00F92AEC">
        <w:rPr>
          <w:rFonts w:ascii="Arial" w:hAnsi="Arial" w:cs="Arial"/>
          <w:b/>
          <w:bCs/>
        </w:rPr>
        <w:t>.</w:t>
      </w:r>
      <w:r w:rsidRPr="00F92AEC">
        <w:rPr>
          <w:rFonts w:ascii="Arial" w:hAnsi="Arial" w:cs="Arial"/>
          <w:b/>
          <w:bCs/>
        </w:rPr>
        <w:t xml:space="preserve"> </w:t>
      </w:r>
    </w:p>
    <w:p w14:paraId="382B4513" w14:textId="0C91B384" w:rsidR="00B85AF5" w:rsidRPr="00D05B03" w:rsidRDefault="00B85AF5" w:rsidP="00B85AF5">
      <w:pPr>
        <w:pStyle w:val="NormalWeb"/>
        <w:overflowPunct w:val="0"/>
        <w:spacing w:before="0" w:after="0"/>
        <w:jc w:val="both"/>
        <w:rPr>
          <w:rFonts w:ascii="Arial" w:eastAsia="Microsoft YaHei" w:hAnsi="Arial" w:cs="Arial"/>
          <w:sz w:val="22"/>
          <w:szCs w:val="22"/>
        </w:rPr>
      </w:pPr>
      <w:r w:rsidRPr="00D05B03">
        <w:rPr>
          <w:rFonts w:ascii="Arial" w:eastAsia="Microsoft YaHei" w:hAnsi="Arial" w:cs="Arial"/>
          <w:sz w:val="22"/>
          <w:szCs w:val="22"/>
        </w:rPr>
        <w:t>Il est rappelé que</w:t>
      </w:r>
      <w:r w:rsidR="00FA03D9">
        <w:rPr>
          <w:rFonts w:ascii="Arial" w:eastAsia="Microsoft YaHei" w:hAnsi="Arial" w:cs="Arial"/>
          <w:sz w:val="22"/>
          <w:szCs w:val="22"/>
        </w:rPr>
        <w:t>,</w:t>
      </w:r>
      <w:r w:rsidRPr="00D05B03">
        <w:rPr>
          <w:rFonts w:ascii="Arial" w:eastAsia="Microsoft YaHei" w:hAnsi="Arial" w:cs="Arial"/>
          <w:sz w:val="22"/>
          <w:szCs w:val="22"/>
        </w:rPr>
        <w:t xml:space="preserve"> conformément aux délibérations du Conseil </w:t>
      </w:r>
      <w:r w:rsidR="00FA03D9">
        <w:rPr>
          <w:rFonts w:ascii="Arial" w:eastAsia="Microsoft YaHei" w:hAnsi="Arial" w:cs="Arial"/>
          <w:sz w:val="22"/>
          <w:szCs w:val="22"/>
        </w:rPr>
        <w:t>C</w:t>
      </w:r>
      <w:r w:rsidRPr="00D05B03">
        <w:rPr>
          <w:rFonts w:ascii="Arial" w:eastAsia="Microsoft YaHei" w:hAnsi="Arial" w:cs="Arial"/>
          <w:sz w:val="22"/>
          <w:szCs w:val="22"/>
        </w:rPr>
        <w:t>ommunautaire du 3 février 2015 et du Conseil d’</w:t>
      </w:r>
      <w:r w:rsidR="00FA03D9">
        <w:rPr>
          <w:rFonts w:ascii="Arial" w:eastAsia="Microsoft YaHei" w:hAnsi="Arial" w:cs="Arial"/>
          <w:sz w:val="22"/>
          <w:szCs w:val="22"/>
        </w:rPr>
        <w:t>A</w:t>
      </w:r>
      <w:r w:rsidRPr="00D05B03">
        <w:rPr>
          <w:rFonts w:ascii="Arial" w:eastAsia="Microsoft YaHei" w:hAnsi="Arial" w:cs="Arial"/>
          <w:sz w:val="22"/>
          <w:szCs w:val="22"/>
        </w:rPr>
        <w:t>dministration du 9 décembre 2014</w:t>
      </w:r>
      <w:r w:rsidR="00FA03D9">
        <w:rPr>
          <w:rFonts w:ascii="Arial" w:eastAsia="Microsoft YaHei" w:hAnsi="Arial" w:cs="Arial"/>
          <w:sz w:val="22"/>
          <w:szCs w:val="22"/>
        </w:rPr>
        <w:t>,</w:t>
      </w:r>
      <w:r w:rsidRPr="00D05B03">
        <w:rPr>
          <w:rFonts w:ascii="Arial" w:eastAsia="Microsoft YaHei" w:hAnsi="Arial" w:cs="Arial"/>
          <w:sz w:val="22"/>
          <w:szCs w:val="22"/>
        </w:rPr>
        <w:t xml:space="preserve"> une convention-cadre n°79-14-010 a été signée le 25 mars 2015 entre la </w:t>
      </w:r>
      <w:r w:rsidR="00FA03D9">
        <w:rPr>
          <w:rFonts w:ascii="Arial" w:eastAsia="Microsoft YaHei" w:hAnsi="Arial" w:cs="Arial"/>
          <w:sz w:val="22"/>
          <w:szCs w:val="22"/>
        </w:rPr>
        <w:t>C</w:t>
      </w:r>
      <w:r w:rsidRPr="00D05B03">
        <w:rPr>
          <w:rFonts w:ascii="Arial" w:eastAsia="Microsoft YaHei" w:hAnsi="Arial" w:cs="Arial"/>
          <w:sz w:val="22"/>
          <w:szCs w:val="22"/>
        </w:rPr>
        <w:t xml:space="preserve">ommunauté de </w:t>
      </w:r>
      <w:r w:rsidR="00FA03D9">
        <w:rPr>
          <w:rFonts w:ascii="Arial" w:eastAsia="Microsoft YaHei" w:hAnsi="Arial" w:cs="Arial"/>
          <w:sz w:val="22"/>
          <w:szCs w:val="22"/>
        </w:rPr>
        <w:t>C</w:t>
      </w:r>
      <w:r w:rsidRPr="00D05B03">
        <w:rPr>
          <w:rFonts w:ascii="Arial" w:eastAsia="Microsoft YaHei" w:hAnsi="Arial" w:cs="Arial"/>
          <w:sz w:val="22"/>
          <w:szCs w:val="22"/>
        </w:rPr>
        <w:t>ommunes du Thouarsais et l’</w:t>
      </w:r>
      <w:r w:rsidR="00FA03D9">
        <w:rPr>
          <w:rFonts w:ascii="Arial" w:eastAsia="Microsoft YaHei" w:hAnsi="Arial" w:cs="Arial"/>
          <w:sz w:val="22"/>
          <w:szCs w:val="22"/>
        </w:rPr>
        <w:t>Établissement Public Foncier de Nouvelle Aquitaine</w:t>
      </w:r>
      <w:r w:rsidRPr="00D05B03">
        <w:rPr>
          <w:rFonts w:ascii="Arial" w:eastAsia="Microsoft YaHei" w:hAnsi="Arial" w:cs="Arial"/>
          <w:sz w:val="22"/>
          <w:szCs w:val="22"/>
        </w:rPr>
        <w:t xml:space="preserve"> permettant aux communes membres de l’EPCI de bénéficier d’une assistance de </w:t>
      </w:r>
      <w:r w:rsidR="00FA03D9">
        <w:rPr>
          <w:rFonts w:ascii="Arial" w:eastAsia="Microsoft YaHei" w:hAnsi="Arial" w:cs="Arial"/>
          <w:sz w:val="22"/>
          <w:szCs w:val="22"/>
        </w:rPr>
        <w:t>l’EPF</w:t>
      </w:r>
      <w:r w:rsidRPr="00D05B03">
        <w:rPr>
          <w:rFonts w:ascii="Arial" w:eastAsia="Microsoft YaHei" w:hAnsi="Arial" w:cs="Arial"/>
          <w:sz w:val="22"/>
          <w:szCs w:val="22"/>
        </w:rPr>
        <w:t xml:space="preserve"> dans la conduite de leur politique foncière</w:t>
      </w:r>
    </w:p>
    <w:p w14:paraId="47EEA754" w14:textId="494A49F2" w:rsidR="00B85AF5" w:rsidRPr="00D05B03" w:rsidRDefault="00B85AF5" w:rsidP="00B85AF5">
      <w:pPr>
        <w:pStyle w:val="NormalWeb"/>
        <w:overflowPunct w:val="0"/>
        <w:spacing w:before="0" w:after="0"/>
        <w:jc w:val="both"/>
        <w:rPr>
          <w:rFonts w:ascii="Arial" w:eastAsia="Microsoft YaHei" w:hAnsi="Arial" w:cs="Arial"/>
          <w:sz w:val="22"/>
          <w:szCs w:val="22"/>
        </w:rPr>
      </w:pPr>
      <w:r w:rsidRPr="00D05B03">
        <w:rPr>
          <w:rFonts w:ascii="Arial" w:eastAsia="Microsoft YaHei" w:hAnsi="Arial" w:cs="Arial"/>
          <w:sz w:val="22"/>
          <w:szCs w:val="22"/>
        </w:rPr>
        <w:t xml:space="preserve">Cette convention a fait l’objet d’un avenant n°1 signé le 1er juillet 2019, conformément aux délibérations du Conseil </w:t>
      </w:r>
      <w:r w:rsidR="00FA03D9">
        <w:rPr>
          <w:rFonts w:ascii="Arial" w:eastAsia="Microsoft YaHei" w:hAnsi="Arial" w:cs="Arial"/>
          <w:sz w:val="22"/>
          <w:szCs w:val="22"/>
        </w:rPr>
        <w:t>C</w:t>
      </w:r>
      <w:r w:rsidRPr="00D05B03">
        <w:rPr>
          <w:rFonts w:ascii="Arial" w:eastAsia="Microsoft YaHei" w:hAnsi="Arial" w:cs="Arial"/>
          <w:sz w:val="22"/>
          <w:szCs w:val="22"/>
        </w:rPr>
        <w:t xml:space="preserve">ommunautaire du 5 mars 2019 et du Bureau </w:t>
      </w:r>
      <w:r w:rsidR="00FA03D9">
        <w:rPr>
          <w:rFonts w:ascii="Arial" w:eastAsia="Microsoft YaHei" w:hAnsi="Arial" w:cs="Arial"/>
          <w:sz w:val="22"/>
          <w:szCs w:val="22"/>
        </w:rPr>
        <w:t xml:space="preserve">Communautaire </w:t>
      </w:r>
      <w:r w:rsidRPr="00D05B03">
        <w:rPr>
          <w:rFonts w:ascii="Arial" w:eastAsia="Microsoft YaHei" w:hAnsi="Arial" w:cs="Arial"/>
          <w:sz w:val="22"/>
          <w:szCs w:val="22"/>
        </w:rPr>
        <w:t>du 9 mai 2019.</w:t>
      </w:r>
    </w:p>
    <w:p w14:paraId="0014332E" w14:textId="307D7A41" w:rsidR="00B85AF5" w:rsidRPr="00D05B03" w:rsidRDefault="00B85AF5" w:rsidP="00B85AF5">
      <w:pPr>
        <w:pStyle w:val="NormalWeb"/>
        <w:overflowPunct w:val="0"/>
        <w:spacing w:before="0" w:after="0"/>
        <w:jc w:val="both"/>
        <w:rPr>
          <w:rFonts w:ascii="Arial" w:eastAsia="Microsoft YaHei" w:hAnsi="Arial" w:cs="Arial"/>
          <w:sz w:val="22"/>
          <w:szCs w:val="22"/>
        </w:rPr>
      </w:pPr>
      <w:r w:rsidRPr="00D05B03">
        <w:rPr>
          <w:rFonts w:ascii="Arial" w:eastAsia="Microsoft YaHei" w:hAnsi="Arial" w:cs="Arial"/>
          <w:sz w:val="22"/>
          <w:szCs w:val="22"/>
        </w:rPr>
        <w:t>En accord avec la convention cadre susvisée</w:t>
      </w:r>
      <w:r w:rsidR="00FA03D9">
        <w:rPr>
          <w:rFonts w:ascii="Arial" w:eastAsia="Microsoft YaHei" w:hAnsi="Arial" w:cs="Arial"/>
          <w:sz w:val="22"/>
          <w:szCs w:val="22"/>
        </w:rPr>
        <w:t>,</w:t>
      </w:r>
      <w:r w:rsidRPr="00D05B03">
        <w:rPr>
          <w:rFonts w:ascii="Arial" w:eastAsia="Microsoft YaHei" w:hAnsi="Arial" w:cs="Arial"/>
          <w:sz w:val="22"/>
          <w:szCs w:val="22"/>
        </w:rPr>
        <w:t xml:space="preserve"> une convention entre la Commune de Thouars, la Communauté de Communes du Thouarsais et l’Etablissement Public Foncier de Nouvelle-Aquitaine (EPFNA) a été signée le 18 août 2015 visant une intervention foncière de l’EPFNA sur le centre ancien de Thouars. Dans l</w:t>
      </w:r>
      <w:r w:rsidR="00FA03D9">
        <w:rPr>
          <w:rFonts w:ascii="Arial" w:eastAsia="Microsoft YaHei" w:hAnsi="Arial" w:cs="Arial"/>
          <w:sz w:val="22"/>
          <w:szCs w:val="22"/>
        </w:rPr>
        <w:t>e</w:t>
      </w:r>
      <w:r w:rsidRPr="00D05B03">
        <w:rPr>
          <w:rFonts w:ascii="Arial" w:eastAsia="Microsoft YaHei" w:hAnsi="Arial" w:cs="Arial"/>
          <w:sz w:val="22"/>
          <w:szCs w:val="22"/>
        </w:rPr>
        <w:t xml:space="preserve"> cadre de cette convention</w:t>
      </w:r>
      <w:r w:rsidR="00FA03D9">
        <w:rPr>
          <w:rFonts w:ascii="Arial" w:eastAsia="Microsoft YaHei" w:hAnsi="Arial" w:cs="Arial"/>
          <w:sz w:val="22"/>
          <w:szCs w:val="22"/>
        </w:rPr>
        <w:t>,</w:t>
      </w:r>
      <w:r w:rsidRPr="00D05B03">
        <w:rPr>
          <w:rFonts w:ascii="Arial" w:eastAsia="Microsoft YaHei" w:hAnsi="Arial" w:cs="Arial"/>
          <w:sz w:val="22"/>
          <w:szCs w:val="22"/>
        </w:rPr>
        <w:t xml:space="preserve"> plusieurs propriétés foncières ont été acquises par l’EPFNA afin de contribuer au projet de revitalisation du centre-ville de Thouars.</w:t>
      </w:r>
    </w:p>
    <w:p w14:paraId="61A3F655" w14:textId="60903FEC" w:rsidR="00B85AF5" w:rsidRPr="00D05B03" w:rsidRDefault="00B85AF5" w:rsidP="00B85AF5">
      <w:pPr>
        <w:pStyle w:val="NormalWeb"/>
        <w:overflowPunct w:val="0"/>
        <w:spacing w:before="0" w:after="0"/>
        <w:jc w:val="both"/>
        <w:rPr>
          <w:rFonts w:ascii="Arial" w:eastAsia="Microsoft YaHei" w:hAnsi="Arial" w:cs="Arial"/>
          <w:sz w:val="22"/>
          <w:szCs w:val="22"/>
        </w:rPr>
      </w:pPr>
      <w:r>
        <w:rPr>
          <w:rFonts w:ascii="Arial" w:eastAsia="Microsoft YaHei" w:hAnsi="Arial" w:cs="Arial"/>
          <w:color w:val="000000"/>
          <w:sz w:val="22"/>
          <w:szCs w:val="22"/>
        </w:rPr>
        <w:t>Aujourd’hui, l</w:t>
      </w:r>
      <w:r w:rsidRPr="000871FC">
        <w:rPr>
          <w:rFonts w:ascii="Arial" w:eastAsia="Microsoft YaHei" w:hAnsi="Arial" w:cs="Arial"/>
          <w:color w:val="000000"/>
          <w:sz w:val="22"/>
          <w:szCs w:val="22"/>
        </w:rPr>
        <w:t xml:space="preserve">a </w:t>
      </w:r>
      <w:r>
        <w:rPr>
          <w:rFonts w:ascii="Arial" w:eastAsia="Microsoft YaHei" w:hAnsi="Arial" w:cs="Arial"/>
          <w:color w:val="000000"/>
          <w:sz w:val="22"/>
          <w:szCs w:val="22"/>
        </w:rPr>
        <w:t>ville de Thouars</w:t>
      </w:r>
      <w:r w:rsidRPr="000871FC">
        <w:rPr>
          <w:rFonts w:ascii="Arial" w:eastAsia="Microsoft YaHei" w:hAnsi="Arial" w:cs="Arial"/>
          <w:color w:val="000000"/>
          <w:sz w:val="22"/>
          <w:szCs w:val="22"/>
        </w:rPr>
        <w:t xml:space="preserve"> souhaite, en partenariat avec l’EPFNA, procéder à la requalification de l’îlot Berton, constitué de bâtis dégradés en centre ancien dont la maîtrise foncière a été engagée par l’EPFNA dans le cadre de </w:t>
      </w:r>
      <w:r>
        <w:rPr>
          <w:rFonts w:ascii="Arial" w:eastAsia="Microsoft YaHei" w:hAnsi="Arial" w:cs="Arial"/>
          <w:color w:val="000000"/>
          <w:sz w:val="22"/>
          <w:szCs w:val="22"/>
        </w:rPr>
        <w:t>cette</w:t>
      </w:r>
      <w:r w:rsidRPr="000871FC">
        <w:rPr>
          <w:rFonts w:ascii="Arial" w:eastAsia="Microsoft YaHei" w:hAnsi="Arial" w:cs="Arial"/>
          <w:color w:val="000000"/>
          <w:sz w:val="22"/>
          <w:szCs w:val="22"/>
        </w:rPr>
        <w:t xml:space="preserve"> précédente convention. L’enjeu pour la Commune est désormais </w:t>
      </w:r>
      <w:r w:rsidRPr="00D05B03">
        <w:rPr>
          <w:rFonts w:ascii="Arial" w:eastAsia="Microsoft YaHei" w:hAnsi="Arial" w:cs="Arial"/>
          <w:sz w:val="22"/>
          <w:szCs w:val="22"/>
        </w:rPr>
        <w:t xml:space="preserve">de réussir la sortie opérationnelle de ce projet urbain emblématique de renouvellement urbain pour le centre-ville de Thouars, répondant aux objectifs définis par l’article L300-1 du </w:t>
      </w:r>
      <w:r w:rsidR="00FA03D9">
        <w:rPr>
          <w:rFonts w:ascii="Arial" w:eastAsia="Microsoft YaHei" w:hAnsi="Arial" w:cs="Arial"/>
          <w:sz w:val="22"/>
          <w:szCs w:val="22"/>
        </w:rPr>
        <w:t>C</w:t>
      </w:r>
      <w:r w:rsidRPr="00D05B03">
        <w:rPr>
          <w:rFonts w:ascii="Arial" w:eastAsia="Microsoft YaHei" w:hAnsi="Arial" w:cs="Arial"/>
          <w:sz w:val="22"/>
          <w:szCs w:val="22"/>
        </w:rPr>
        <w:t>ode de l</w:t>
      </w:r>
      <w:r w:rsidR="00FA03D9">
        <w:rPr>
          <w:rFonts w:ascii="Arial" w:eastAsia="Microsoft YaHei" w:hAnsi="Arial" w:cs="Arial"/>
          <w:sz w:val="22"/>
          <w:szCs w:val="22"/>
        </w:rPr>
        <w:t>’U</w:t>
      </w:r>
      <w:r w:rsidRPr="00D05B03">
        <w:rPr>
          <w:rFonts w:ascii="Arial" w:eastAsia="Microsoft YaHei" w:hAnsi="Arial" w:cs="Arial"/>
          <w:sz w:val="22"/>
          <w:szCs w:val="22"/>
        </w:rPr>
        <w:t>rbanisme.</w:t>
      </w:r>
    </w:p>
    <w:p w14:paraId="0170B8BE" w14:textId="08893BBD" w:rsidR="00B85AF5" w:rsidRPr="000871FC" w:rsidRDefault="00B85AF5" w:rsidP="00B85AF5">
      <w:pPr>
        <w:pStyle w:val="NormalWeb"/>
        <w:overflowPunct w:val="0"/>
        <w:spacing w:before="0" w:after="0"/>
        <w:jc w:val="both"/>
        <w:rPr>
          <w:rFonts w:ascii="Arial" w:eastAsia="Microsoft YaHei" w:hAnsi="Arial" w:cs="Arial"/>
          <w:color w:val="000000"/>
          <w:sz w:val="22"/>
          <w:szCs w:val="22"/>
        </w:rPr>
      </w:pPr>
      <w:r>
        <w:rPr>
          <w:rFonts w:ascii="Arial" w:eastAsia="Microsoft YaHei" w:hAnsi="Arial" w:cs="Arial"/>
          <w:color w:val="000000"/>
          <w:sz w:val="22"/>
          <w:szCs w:val="22"/>
        </w:rPr>
        <w:t>Il est donc proposé</w:t>
      </w:r>
      <w:r w:rsidR="00FA03D9">
        <w:rPr>
          <w:rFonts w:ascii="Arial" w:eastAsia="Microsoft YaHei" w:hAnsi="Arial" w:cs="Arial"/>
          <w:color w:val="000000"/>
          <w:sz w:val="22"/>
          <w:szCs w:val="22"/>
        </w:rPr>
        <w:t>,</w:t>
      </w:r>
      <w:r>
        <w:rPr>
          <w:rFonts w:ascii="Arial" w:eastAsia="Microsoft YaHei" w:hAnsi="Arial" w:cs="Arial"/>
          <w:color w:val="000000"/>
          <w:sz w:val="22"/>
          <w:szCs w:val="22"/>
        </w:rPr>
        <w:t xml:space="preserve"> en annexe</w:t>
      </w:r>
      <w:r w:rsidR="00FA03D9">
        <w:rPr>
          <w:rFonts w:ascii="Arial" w:eastAsia="Microsoft YaHei" w:hAnsi="Arial" w:cs="Arial"/>
          <w:color w:val="000000"/>
          <w:sz w:val="22"/>
          <w:szCs w:val="22"/>
        </w:rPr>
        <w:t>,</w:t>
      </w:r>
      <w:r>
        <w:rPr>
          <w:rFonts w:ascii="Arial" w:eastAsia="Microsoft YaHei" w:hAnsi="Arial" w:cs="Arial"/>
          <w:color w:val="000000"/>
          <w:sz w:val="22"/>
          <w:szCs w:val="22"/>
        </w:rPr>
        <w:t xml:space="preserve"> une nouvelle convention spécifique au projet qui</w:t>
      </w:r>
      <w:r w:rsidRPr="000871FC">
        <w:rPr>
          <w:rFonts w:ascii="Arial" w:eastAsia="Microsoft YaHei" w:hAnsi="Arial" w:cs="Arial"/>
          <w:color w:val="000000"/>
          <w:sz w:val="22"/>
          <w:szCs w:val="22"/>
        </w:rPr>
        <w:t xml:space="preserve"> emporte transfert des biens cadastrés BH 238, 240, 241, 242, 243, 244, 248 et 353 acquis par l’EPFNA dans le cadre de la convention opérationnelle n° 79-15-011. Au 31 juillet 2021, le total des dépenses réalisées par l’EPFNA sur cette opération était de 332 760,66 € H</w:t>
      </w:r>
      <w:r w:rsidR="00FA03D9">
        <w:rPr>
          <w:rFonts w:ascii="Arial" w:eastAsia="Microsoft YaHei" w:hAnsi="Arial" w:cs="Arial"/>
          <w:color w:val="000000"/>
          <w:sz w:val="22"/>
          <w:szCs w:val="22"/>
        </w:rPr>
        <w:t>.</w:t>
      </w:r>
      <w:r w:rsidRPr="000871FC">
        <w:rPr>
          <w:rFonts w:ascii="Arial" w:eastAsia="Microsoft YaHei" w:hAnsi="Arial" w:cs="Arial"/>
          <w:color w:val="000000"/>
          <w:sz w:val="22"/>
          <w:szCs w:val="22"/>
        </w:rPr>
        <w:t xml:space="preserve">T. Ces dépenses sont donc réintégrées dans la </w:t>
      </w:r>
      <w:r>
        <w:rPr>
          <w:rFonts w:ascii="Arial" w:eastAsia="Microsoft YaHei" w:hAnsi="Arial" w:cs="Arial"/>
          <w:color w:val="000000"/>
          <w:sz w:val="22"/>
          <w:szCs w:val="22"/>
        </w:rPr>
        <w:t>nouvelle</w:t>
      </w:r>
      <w:r w:rsidRPr="000871FC">
        <w:rPr>
          <w:rFonts w:ascii="Arial" w:eastAsia="Microsoft YaHei" w:hAnsi="Arial" w:cs="Arial"/>
          <w:color w:val="000000"/>
          <w:sz w:val="22"/>
          <w:szCs w:val="22"/>
        </w:rPr>
        <w:t xml:space="preserve"> convention</w:t>
      </w:r>
      <w:r>
        <w:rPr>
          <w:rFonts w:ascii="Arial" w:eastAsia="Microsoft YaHei" w:hAnsi="Arial" w:cs="Arial"/>
          <w:color w:val="000000"/>
          <w:sz w:val="22"/>
          <w:szCs w:val="22"/>
        </w:rPr>
        <w:t xml:space="preserve"> proposée</w:t>
      </w:r>
      <w:r w:rsidRPr="000871FC">
        <w:rPr>
          <w:rFonts w:ascii="Arial" w:eastAsia="Microsoft YaHei" w:hAnsi="Arial" w:cs="Arial"/>
          <w:color w:val="000000"/>
          <w:sz w:val="22"/>
          <w:szCs w:val="22"/>
        </w:rPr>
        <w:t>.</w:t>
      </w:r>
    </w:p>
    <w:p w14:paraId="3648FBEF" w14:textId="77777777" w:rsidR="00B85AF5" w:rsidRPr="000871FC" w:rsidRDefault="00B85AF5" w:rsidP="00B85AF5">
      <w:pPr>
        <w:pStyle w:val="NormalWeb"/>
        <w:overflowPunct w:val="0"/>
        <w:spacing w:before="0" w:after="0"/>
        <w:jc w:val="both"/>
        <w:rPr>
          <w:rFonts w:ascii="Arial" w:eastAsia="Microsoft YaHei" w:hAnsi="Arial" w:cs="Arial"/>
          <w:color w:val="000000"/>
          <w:sz w:val="22"/>
          <w:szCs w:val="22"/>
        </w:rPr>
      </w:pPr>
      <w:r>
        <w:rPr>
          <w:rFonts w:ascii="Arial" w:eastAsia="Microsoft YaHei" w:hAnsi="Arial" w:cs="Arial"/>
          <w:color w:val="000000"/>
          <w:sz w:val="22"/>
          <w:szCs w:val="22"/>
        </w:rPr>
        <w:t>Les</w:t>
      </w:r>
      <w:r w:rsidRPr="000871FC">
        <w:rPr>
          <w:rFonts w:ascii="Arial" w:eastAsia="Microsoft YaHei" w:hAnsi="Arial" w:cs="Arial"/>
          <w:color w:val="000000"/>
          <w:sz w:val="22"/>
          <w:szCs w:val="22"/>
        </w:rPr>
        <w:t xml:space="preserve"> </w:t>
      </w:r>
      <w:r>
        <w:rPr>
          <w:rFonts w:ascii="Arial" w:eastAsia="Microsoft YaHei" w:hAnsi="Arial" w:cs="Arial"/>
          <w:color w:val="000000"/>
          <w:sz w:val="22"/>
          <w:szCs w:val="22"/>
        </w:rPr>
        <w:t>8</w:t>
      </w:r>
      <w:r w:rsidRPr="000871FC">
        <w:rPr>
          <w:rFonts w:ascii="Arial" w:eastAsia="Microsoft YaHei" w:hAnsi="Arial" w:cs="Arial"/>
          <w:color w:val="000000"/>
          <w:sz w:val="22"/>
          <w:szCs w:val="22"/>
        </w:rPr>
        <w:t xml:space="preserve"> parcelles</w:t>
      </w:r>
      <w:r>
        <w:rPr>
          <w:rFonts w:ascii="Arial" w:eastAsia="Microsoft YaHei" w:hAnsi="Arial" w:cs="Arial"/>
          <w:color w:val="000000"/>
          <w:sz w:val="22"/>
          <w:szCs w:val="22"/>
        </w:rPr>
        <w:t>, acquises</w:t>
      </w:r>
      <w:r w:rsidRPr="000871FC">
        <w:rPr>
          <w:rFonts w:ascii="Arial" w:eastAsia="Microsoft YaHei" w:hAnsi="Arial" w:cs="Arial"/>
          <w:color w:val="000000"/>
          <w:sz w:val="22"/>
          <w:szCs w:val="22"/>
        </w:rPr>
        <w:t xml:space="preserve"> depuis 2015 sur ce périmètre de projet</w:t>
      </w:r>
      <w:r>
        <w:rPr>
          <w:rFonts w:ascii="Arial" w:eastAsia="Microsoft YaHei" w:hAnsi="Arial" w:cs="Arial"/>
          <w:color w:val="000000"/>
          <w:sz w:val="22"/>
          <w:szCs w:val="22"/>
        </w:rPr>
        <w:t xml:space="preserve"> et composant l’îlot,</w:t>
      </w:r>
      <w:r w:rsidRPr="000871FC">
        <w:rPr>
          <w:rFonts w:ascii="Arial" w:eastAsia="Microsoft YaHei" w:hAnsi="Arial" w:cs="Arial"/>
          <w:color w:val="000000"/>
          <w:sz w:val="22"/>
          <w:szCs w:val="22"/>
        </w:rPr>
        <w:t xml:space="preserve"> </w:t>
      </w:r>
      <w:r>
        <w:rPr>
          <w:rFonts w:ascii="Arial" w:eastAsia="Microsoft YaHei" w:hAnsi="Arial" w:cs="Arial"/>
          <w:color w:val="000000"/>
          <w:sz w:val="22"/>
          <w:szCs w:val="22"/>
        </w:rPr>
        <w:t xml:space="preserve">sont constituées </w:t>
      </w:r>
      <w:r w:rsidRPr="000871FC">
        <w:rPr>
          <w:rFonts w:ascii="Arial" w:eastAsia="Microsoft YaHei" w:hAnsi="Arial" w:cs="Arial"/>
          <w:color w:val="000000"/>
          <w:sz w:val="22"/>
          <w:szCs w:val="22"/>
        </w:rPr>
        <w:t>d’immeubles vacants et en mauvais état.</w:t>
      </w:r>
      <w:r>
        <w:rPr>
          <w:rFonts w:ascii="Arial" w:eastAsia="Microsoft YaHei" w:hAnsi="Arial" w:cs="Arial"/>
          <w:color w:val="000000"/>
          <w:sz w:val="22"/>
          <w:szCs w:val="22"/>
        </w:rPr>
        <w:t xml:space="preserve"> L</w:t>
      </w:r>
      <w:r w:rsidRPr="000871FC">
        <w:rPr>
          <w:rFonts w:ascii="Arial" w:eastAsia="Microsoft YaHei" w:hAnsi="Arial" w:cs="Arial"/>
          <w:color w:val="000000"/>
          <w:sz w:val="22"/>
          <w:szCs w:val="22"/>
        </w:rPr>
        <w:t>a maîtrise foncière de cet îlot</w:t>
      </w:r>
      <w:r>
        <w:rPr>
          <w:rFonts w:ascii="Arial" w:eastAsia="Microsoft YaHei" w:hAnsi="Arial" w:cs="Arial"/>
          <w:color w:val="000000"/>
          <w:sz w:val="22"/>
          <w:szCs w:val="22"/>
        </w:rPr>
        <w:t xml:space="preserve"> est donc bien engagée mais </w:t>
      </w:r>
      <w:r w:rsidRPr="000871FC">
        <w:rPr>
          <w:rFonts w:ascii="Arial" w:eastAsia="Microsoft YaHei" w:hAnsi="Arial" w:cs="Arial"/>
          <w:color w:val="000000"/>
          <w:sz w:val="22"/>
          <w:szCs w:val="22"/>
        </w:rPr>
        <w:t xml:space="preserve">doit cependant être poursuivie afin d’inclure dans le projet des immeubles imbriqués dans ceux déjà acquis et d’autres très dégradés voire, pour certains, pollués. Au besoin, une procédure de déclaration d’utilité publique pourra être utilement engagée par l’EPFNA afin de finaliser </w:t>
      </w:r>
      <w:r>
        <w:rPr>
          <w:rFonts w:ascii="Arial" w:eastAsia="Microsoft YaHei" w:hAnsi="Arial" w:cs="Arial"/>
          <w:color w:val="000000"/>
          <w:sz w:val="22"/>
          <w:szCs w:val="22"/>
        </w:rPr>
        <w:t>cette</w:t>
      </w:r>
      <w:r w:rsidRPr="000871FC">
        <w:rPr>
          <w:rFonts w:ascii="Arial" w:eastAsia="Microsoft YaHei" w:hAnsi="Arial" w:cs="Arial"/>
          <w:color w:val="000000"/>
          <w:sz w:val="22"/>
          <w:szCs w:val="22"/>
        </w:rPr>
        <w:t xml:space="preserve"> maîtrise foncière.</w:t>
      </w:r>
    </w:p>
    <w:p w14:paraId="79225225" w14:textId="18A75757" w:rsidR="00B85AF5" w:rsidRPr="000871FC" w:rsidRDefault="00B85AF5" w:rsidP="00B85AF5">
      <w:pPr>
        <w:pStyle w:val="NormalWeb"/>
        <w:overflowPunct w:val="0"/>
        <w:spacing w:before="0" w:after="0"/>
        <w:jc w:val="both"/>
        <w:rPr>
          <w:rFonts w:ascii="Arial" w:eastAsia="Microsoft YaHei" w:hAnsi="Arial" w:cs="Arial"/>
          <w:color w:val="000000"/>
          <w:sz w:val="22"/>
          <w:szCs w:val="22"/>
        </w:rPr>
      </w:pPr>
      <w:r w:rsidRPr="0016011A">
        <w:rPr>
          <w:rFonts w:ascii="Arial" w:eastAsia="Microsoft YaHei" w:hAnsi="Arial" w:cs="Arial"/>
          <w:color w:val="000000"/>
          <w:sz w:val="22"/>
          <w:szCs w:val="22"/>
        </w:rPr>
        <w:t xml:space="preserve">Le projet de la Commune consiste à requalifier cet îlot par une opération de démolition et de réhabilitation des immeubles dans le but de recréer </w:t>
      </w:r>
      <w:r>
        <w:rPr>
          <w:rFonts w:ascii="Arial" w:eastAsia="Microsoft YaHei" w:hAnsi="Arial" w:cs="Arial"/>
          <w:color w:val="000000"/>
          <w:sz w:val="22"/>
          <w:szCs w:val="22"/>
        </w:rPr>
        <w:t xml:space="preserve">notamment </w:t>
      </w:r>
      <w:r w:rsidRPr="0016011A">
        <w:rPr>
          <w:rFonts w:ascii="Arial" w:eastAsia="Microsoft YaHei" w:hAnsi="Arial" w:cs="Arial"/>
          <w:color w:val="000000"/>
          <w:sz w:val="22"/>
          <w:szCs w:val="22"/>
        </w:rPr>
        <w:t>des logements et ainsi faire revenir de nouveaux habitants dans le centre-ville. Le budget global estimé de l’opération, selon les scénarii de l’étude de d’aménagement réalisée par le bureau d’études URBANIS en 2019-2020, s’établit entre 4M</w:t>
      </w:r>
      <w:r w:rsidR="00FA03D9">
        <w:rPr>
          <w:rFonts w:ascii="Arial" w:eastAsia="Microsoft YaHei" w:hAnsi="Arial" w:cs="Arial"/>
          <w:color w:val="000000"/>
          <w:sz w:val="22"/>
          <w:szCs w:val="22"/>
        </w:rPr>
        <w:t xml:space="preserve"> </w:t>
      </w:r>
      <w:r w:rsidRPr="0016011A">
        <w:rPr>
          <w:rFonts w:ascii="Arial" w:eastAsia="Microsoft YaHei" w:hAnsi="Arial" w:cs="Arial"/>
          <w:color w:val="000000"/>
          <w:sz w:val="22"/>
          <w:szCs w:val="22"/>
        </w:rPr>
        <w:t>€ et 5M</w:t>
      </w:r>
      <w:r w:rsidR="00FA03D9">
        <w:rPr>
          <w:rFonts w:ascii="Arial" w:eastAsia="Microsoft YaHei" w:hAnsi="Arial" w:cs="Arial"/>
          <w:color w:val="000000"/>
          <w:sz w:val="22"/>
          <w:szCs w:val="22"/>
        </w:rPr>
        <w:t xml:space="preserve"> </w:t>
      </w:r>
      <w:r w:rsidRPr="0016011A">
        <w:rPr>
          <w:rFonts w:ascii="Arial" w:eastAsia="Microsoft YaHei" w:hAnsi="Arial" w:cs="Arial"/>
          <w:color w:val="000000"/>
          <w:sz w:val="22"/>
          <w:szCs w:val="22"/>
        </w:rPr>
        <w:t>€.</w:t>
      </w:r>
    </w:p>
    <w:p w14:paraId="34B64A55" w14:textId="0D88ACBD" w:rsidR="00B85AF5" w:rsidRDefault="00B85AF5" w:rsidP="00B85AF5">
      <w:pPr>
        <w:pStyle w:val="Textbody"/>
        <w:spacing w:before="113" w:after="0"/>
        <w:jc w:val="both"/>
      </w:pPr>
      <w:r w:rsidRPr="00FA03D9">
        <w:rPr>
          <w:color w:val="333333"/>
        </w:rPr>
        <w:t>Vu</w:t>
      </w:r>
      <w:r>
        <w:rPr>
          <w:b/>
          <w:bCs/>
          <w:color w:val="333333"/>
        </w:rPr>
        <w:t xml:space="preserve"> </w:t>
      </w:r>
      <w:r w:rsidRPr="00681BC1">
        <w:rPr>
          <w:rFonts w:ascii="Arial" w:eastAsia="Microsoft YaHei" w:hAnsi="Arial"/>
          <w:color w:val="000000"/>
          <w:kern w:val="0"/>
          <w:sz w:val="22"/>
          <w:szCs w:val="22"/>
          <w:lang w:eastAsia="fr-FR" w:bidi="ar-SA"/>
        </w:rPr>
        <w:t xml:space="preserve">le </w:t>
      </w:r>
      <w:r w:rsidR="00FA03D9">
        <w:rPr>
          <w:rFonts w:ascii="Arial" w:eastAsia="Microsoft YaHei" w:hAnsi="Arial"/>
          <w:color w:val="000000"/>
          <w:kern w:val="0"/>
          <w:sz w:val="22"/>
          <w:szCs w:val="22"/>
          <w:lang w:eastAsia="fr-FR" w:bidi="ar-SA"/>
        </w:rPr>
        <w:t>C</w:t>
      </w:r>
      <w:r w:rsidRPr="00681BC1">
        <w:rPr>
          <w:rFonts w:ascii="Arial" w:eastAsia="Microsoft YaHei" w:hAnsi="Arial"/>
          <w:color w:val="000000"/>
          <w:kern w:val="0"/>
          <w:sz w:val="22"/>
          <w:szCs w:val="22"/>
          <w:lang w:eastAsia="fr-FR" w:bidi="ar-SA"/>
        </w:rPr>
        <w:t>ode de l'</w:t>
      </w:r>
      <w:r w:rsidR="00FA03D9">
        <w:rPr>
          <w:rFonts w:ascii="Arial" w:eastAsia="Microsoft YaHei" w:hAnsi="Arial"/>
          <w:color w:val="000000"/>
          <w:kern w:val="0"/>
          <w:sz w:val="22"/>
          <w:szCs w:val="22"/>
          <w:lang w:eastAsia="fr-FR" w:bidi="ar-SA"/>
        </w:rPr>
        <w:t>U</w:t>
      </w:r>
      <w:r w:rsidRPr="00681BC1">
        <w:rPr>
          <w:rFonts w:ascii="Arial" w:eastAsia="Microsoft YaHei" w:hAnsi="Arial"/>
          <w:color w:val="000000"/>
          <w:kern w:val="0"/>
          <w:sz w:val="22"/>
          <w:szCs w:val="22"/>
          <w:lang w:eastAsia="fr-FR" w:bidi="ar-SA"/>
        </w:rPr>
        <w:t>rbanisme et notamment les articles L210-1, L213-1 et suivants, L300-1 et R213-1 et suivants relatifs au droit de préemption urbain et à sa mise en œuvre</w:t>
      </w:r>
      <w:r w:rsidR="00FA03D9">
        <w:rPr>
          <w:rFonts w:ascii="Arial" w:eastAsia="Microsoft YaHei" w:hAnsi="Arial"/>
          <w:color w:val="000000"/>
          <w:kern w:val="0"/>
          <w:sz w:val="22"/>
          <w:szCs w:val="22"/>
          <w:lang w:eastAsia="fr-FR" w:bidi="ar-SA"/>
        </w:rPr>
        <w:t>,</w:t>
      </w:r>
    </w:p>
    <w:p w14:paraId="69CB26EF" w14:textId="37B73B25" w:rsidR="00B85AF5" w:rsidRPr="000871FC" w:rsidRDefault="00B85AF5" w:rsidP="00B85AF5">
      <w:pPr>
        <w:pStyle w:val="NormalWeb"/>
        <w:overflowPunct w:val="0"/>
        <w:spacing w:before="0" w:after="0"/>
        <w:jc w:val="both"/>
        <w:rPr>
          <w:rFonts w:ascii="Arial" w:eastAsia="Microsoft YaHei" w:hAnsi="Arial" w:cs="Arial"/>
          <w:color w:val="000000"/>
          <w:sz w:val="22"/>
          <w:szCs w:val="22"/>
        </w:rPr>
      </w:pPr>
      <w:r w:rsidRPr="00FA03D9">
        <w:rPr>
          <w:rFonts w:ascii="Arial" w:eastAsia="Microsoft YaHei" w:hAnsi="Arial" w:cs="Arial"/>
          <w:color w:val="000000"/>
          <w:sz w:val="22"/>
          <w:szCs w:val="22"/>
        </w:rPr>
        <w:t>Vu</w:t>
      </w:r>
      <w:r w:rsidRPr="000871FC">
        <w:rPr>
          <w:rFonts w:ascii="Arial" w:eastAsia="Microsoft YaHei" w:hAnsi="Arial" w:cs="Arial"/>
          <w:color w:val="000000"/>
          <w:sz w:val="22"/>
          <w:szCs w:val="22"/>
        </w:rPr>
        <w:t xml:space="preserve"> la convention opération</w:t>
      </w:r>
      <w:r w:rsidR="00CC7EF8">
        <w:rPr>
          <w:rFonts w:ascii="Arial" w:eastAsia="Microsoft YaHei" w:hAnsi="Arial" w:cs="Arial"/>
          <w:color w:val="000000"/>
          <w:sz w:val="22"/>
          <w:szCs w:val="22"/>
        </w:rPr>
        <w:t>nelle</w:t>
      </w:r>
      <w:r w:rsidRPr="000871FC">
        <w:rPr>
          <w:rFonts w:ascii="Arial" w:eastAsia="Microsoft YaHei" w:hAnsi="Arial" w:cs="Arial"/>
          <w:color w:val="000000"/>
          <w:sz w:val="22"/>
          <w:szCs w:val="22"/>
        </w:rPr>
        <w:t xml:space="preserve"> n°79-15-011 relative à la revitalisation du centre-ville de Thouars signée le 18 août 2015</w:t>
      </w:r>
      <w:r w:rsidR="00CC7EF8">
        <w:rPr>
          <w:rFonts w:ascii="Arial" w:eastAsia="Microsoft YaHei" w:hAnsi="Arial" w:cs="Arial"/>
          <w:color w:val="000000"/>
          <w:sz w:val="22"/>
          <w:szCs w:val="22"/>
        </w:rPr>
        <w:t>,</w:t>
      </w:r>
      <w:r w:rsidRPr="000871FC">
        <w:rPr>
          <w:rFonts w:ascii="Arial" w:eastAsia="Microsoft YaHei" w:hAnsi="Arial" w:cs="Arial"/>
          <w:color w:val="000000"/>
          <w:sz w:val="22"/>
          <w:szCs w:val="22"/>
        </w:rPr>
        <w:t xml:space="preserve"> </w:t>
      </w:r>
    </w:p>
    <w:p w14:paraId="1BE694B0" w14:textId="74E97FBD" w:rsidR="00B85AF5" w:rsidRDefault="00B85AF5" w:rsidP="00B85AF5">
      <w:pPr>
        <w:pStyle w:val="NormalWeb"/>
        <w:overflowPunct w:val="0"/>
        <w:spacing w:before="0" w:after="0"/>
        <w:jc w:val="both"/>
        <w:rPr>
          <w:rFonts w:ascii="Arial" w:eastAsia="Microsoft YaHei" w:hAnsi="Arial" w:cs="Arial"/>
          <w:color w:val="000000"/>
          <w:sz w:val="22"/>
          <w:szCs w:val="22"/>
        </w:rPr>
      </w:pPr>
      <w:r w:rsidRPr="00CC7EF8">
        <w:rPr>
          <w:rFonts w:ascii="Arial" w:eastAsia="Microsoft YaHei" w:hAnsi="Arial" w:cs="Arial"/>
          <w:color w:val="000000"/>
          <w:sz w:val="22"/>
          <w:szCs w:val="22"/>
        </w:rPr>
        <w:lastRenderedPageBreak/>
        <w:t>Vu</w:t>
      </w:r>
      <w:r w:rsidRPr="000871FC">
        <w:rPr>
          <w:rFonts w:ascii="Arial" w:eastAsia="Microsoft YaHei" w:hAnsi="Arial" w:cs="Arial"/>
          <w:color w:val="000000"/>
          <w:sz w:val="22"/>
          <w:szCs w:val="22"/>
        </w:rPr>
        <w:t xml:space="preserve"> l’avis favorable du Comité Urbanisme, Développement </w:t>
      </w:r>
      <w:r w:rsidR="00CC7EF8">
        <w:rPr>
          <w:rFonts w:ascii="Arial" w:eastAsia="Microsoft YaHei" w:hAnsi="Arial" w:cs="Arial"/>
          <w:color w:val="000000"/>
          <w:sz w:val="22"/>
          <w:szCs w:val="22"/>
        </w:rPr>
        <w:t>D</w:t>
      </w:r>
      <w:r w:rsidRPr="000871FC">
        <w:rPr>
          <w:rFonts w:ascii="Arial" w:eastAsia="Microsoft YaHei" w:hAnsi="Arial" w:cs="Arial"/>
          <w:color w:val="000000"/>
          <w:sz w:val="22"/>
          <w:szCs w:val="22"/>
        </w:rPr>
        <w:t>urable, Attractivité, Mobilité et Transports en date du 12 Octobre 2021</w:t>
      </w:r>
      <w:r w:rsidR="00CC7EF8">
        <w:rPr>
          <w:rFonts w:ascii="Arial" w:eastAsia="Microsoft YaHei" w:hAnsi="Arial" w:cs="Arial"/>
          <w:color w:val="000000"/>
          <w:sz w:val="22"/>
          <w:szCs w:val="22"/>
        </w:rPr>
        <w:t>,</w:t>
      </w:r>
    </w:p>
    <w:p w14:paraId="7898B261" w14:textId="77777777" w:rsidR="00985CFB" w:rsidRDefault="00985CFB" w:rsidP="0069568D">
      <w:pPr>
        <w:pStyle w:val="Standard"/>
        <w:tabs>
          <w:tab w:val="left" w:pos="1140"/>
        </w:tabs>
        <w:rPr>
          <w:rFonts w:ascii="Arial" w:eastAsia="Times New Roman" w:hAnsi="Arial" w:cs="Arial"/>
          <w:sz w:val="22"/>
          <w:szCs w:val="22"/>
          <w:lang w:bidi="ar-SA"/>
        </w:rPr>
      </w:pPr>
    </w:p>
    <w:p w14:paraId="11E82C94" w14:textId="0239A5C2"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p>
    <w:p w14:paraId="1302F346" w14:textId="77777777" w:rsidR="0069568D" w:rsidRDefault="0069568D" w:rsidP="0069568D">
      <w:pPr>
        <w:pStyle w:val="Standard"/>
        <w:tabs>
          <w:tab w:val="left" w:pos="1140"/>
        </w:tabs>
        <w:rPr>
          <w:rFonts w:ascii="Arial" w:eastAsia="Times New Roman" w:hAnsi="Arial" w:cs="Arial"/>
          <w:sz w:val="22"/>
          <w:szCs w:val="22"/>
          <w:lang w:bidi="ar-SA"/>
        </w:rPr>
      </w:pPr>
    </w:p>
    <w:p w14:paraId="733B7F2C" w14:textId="77777777"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Ouï l’exposé de M. Emmanuel CHARRE, Rapporteur,</w:t>
      </w:r>
    </w:p>
    <w:p w14:paraId="4C8AA468" w14:textId="77777777" w:rsidR="0069568D" w:rsidRDefault="0069568D" w:rsidP="0069568D">
      <w:pPr>
        <w:pStyle w:val="Standard"/>
        <w:tabs>
          <w:tab w:val="left" w:pos="1140"/>
        </w:tabs>
        <w:rPr>
          <w:rFonts w:ascii="Arial" w:eastAsia="Times New Roman" w:hAnsi="Arial" w:cs="Arial"/>
          <w:sz w:val="22"/>
          <w:szCs w:val="22"/>
          <w:lang w:bidi="ar-SA"/>
        </w:rPr>
      </w:pPr>
    </w:p>
    <w:p w14:paraId="7DD2197F" w14:textId="77777777" w:rsidR="0069568D" w:rsidRDefault="0069568D" w:rsidP="0069568D">
      <w:pPr>
        <w:pStyle w:val="Standard"/>
        <w:tabs>
          <w:tab w:val="left" w:pos="1140"/>
        </w:tabs>
        <w:jc w:val="both"/>
        <w:rPr>
          <w:rFonts w:ascii="Arial" w:eastAsia="Times New Roman" w:hAnsi="Arial" w:cs="Arial"/>
          <w:sz w:val="22"/>
          <w:szCs w:val="22"/>
          <w:lang w:bidi="ar-SA"/>
        </w:rPr>
      </w:pPr>
      <w:r>
        <w:rPr>
          <w:rFonts w:ascii="Arial" w:eastAsia="Times New Roman" w:hAnsi="Arial" w:cs="Arial"/>
          <w:b/>
          <w:bCs/>
          <w:sz w:val="22"/>
          <w:szCs w:val="22"/>
          <w:u w:val="single"/>
          <w:lang w:bidi="ar-SA"/>
        </w:rPr>
        <w:t>A L’UNANIMITÉ</w:t>
      </w:r>
    </w:p>
    <w:p w14:paraId="6A941FB3" w14:textId="77777777" w:rsidR="00B85AF5" w:rsidRPr="000871FC" w:rsidRDefault="00B85AF5" w:rsidP="00B85AF5">
      <w:pPr>
        <w:pStyle w:val="Textbody"/>
        <w:spacing w:after="57" w:line="240" w:lineRule="auto"/>
        <w:jc w:val="both"/>
        <w:rPr>
          <w:rFonts w:ascii="Arial" w:hAnsi="Arial"/>
          <w:sz w:val="14"/>
          <w:szCs w:val="14"/>
        </w:rPr>
      </w:pPr>
    </w:p>
    <w:p w14:paraId="4F910D76" w14:textId="63F8BD6F" w:rsidR="00B85AF5" w:rsidRPr="000871FC" w:rsidRDefault="00B85AF5" w:rsidP="00B85AF5">
      <w:pPr>
        <w:pStyle w:val="Textbody"/>
        <w:spacing w:after="0" w:line="240" w:lineRule="auto"/>
        <w:jc w:val="both"/>
        <w:rPr>
          <w:rFonts w:ascii="Arial" w:hAnsi="Arial"/>
          <w:sz w:val="22"/>
          <w:szCs w:val="22"/>
        </w:rPr>
      </w:pPr>
      <w:r w:rsidRPr="000871FC">
        <w:rPr>
          <w:rFonts w:ascii="Arial" w:hAnsi="Arial"/>
          <w:sz w:val="22"/>
          <w:szCs w:val="22"/>
        </w:rPr>
        <w:t xml:space="preserve">- </w:t>
      </w:r>
      <w:r w:rsidR="00CC7EF8">
        <w:rPr>
          <w:rFonts w:ascii="Arial" w:hAnsi="Arial"/>
          <w:b/>
          <w:bCs/>
          <w:sz w:val="22"/>
          <w:szCs w:val="22"/>
        </w:rPr>
        <w:t xml:space="preserve">APPROUVE </w:t>
      </w:r>
      <w:r w:rsidRPr="000871FC">
        <w:rPr>
          <w:rFonts w:ascii="Arial" w:hAnsi="Arial"/>
          <w:sz w:val="22"/>
          <w:szCs w:val="22"/>
        </w:rPr>
        <w:t xml:space="preserve">la convention </w:t>
      </w:r>
      <w:r w:rsidR="00CC7EF8">
        <w:rPr>
          <w:rFonts w:ascii="Arial" w:hAnsi="Arial"/>
          <w:sz w:val="22"/>
          <w:szCs w:val="22"/>
        </w:rPr>
        <w:t xml:space="preserve">opérationnelle pour la requalification de l’îlot Saint-Médard/Berton </w:t>
      </w:r>
      <w:r w:rsidRPr="000871FC">
        <w:rPr>
          <w:rFonts w:ascii="Arial" w:hAnsi="Arial"/>
          <w:sz w:val="22"/>
          <w:szCs w:val="22"/>
        </w:rPr>
        <w:t>telle que présentée en annexe</w:t>
      </w:r>
      <w:r w:rsidR="00CC7EF8">
        <w:rPr>
          <w:rFonts w:ascii="Arial" w:hAnsi="Arial"/>
          <w:sz w:val="22"/>
          <w:szCs w:val="22"/>
        </w:rPr>
        <w:t>.</w:t>
      </w:r>
    </w:p>
    <w:p w14:paraId="42FF2AFE" w14:textId="52B82670" w:rsidR="00B85AF5" w:rsidRPr="000871FC" w:rsidRDefault="00B85AF5" w:rsidP="00B85AF5">
      <w:pPr>
        <w:pStyle w:val="Textbody"/>
        <w:spacing w:after="0" w:line="240" w:lineRule="auto"/>
        <w:jc w:val="both"/>
        <w:rPr>
          <w:rFonts w:ascii="Arial" w:hAnsi="Arial"/>
          <w:sz w:val="22"/>
          <w:szCs w:val="22"/>
        </w:rPr>
      </w:pPr>
      <w:r w:rsidRPr="000871FC">
        <w:rPr>
          <w:rFonts w:ascii="Arial" w:hAnsi="Arial"/>
          <w:sz w:val="22"/>
          <w:szCs w:val="22"/>
        </w:rPr>
        <w:t xml:space="preserve">- </w:t>
      </w:r>
      <w:r w:rsidR="00CC7EF8">
        <w:rPr>
          <w:rFonts w:ascii="Arial" w:hAnsi="Arial"/>
          <w:b/>
          <w:bCs/>
          <w:sz w:val="22"/>
          <w:szCs w:val="22"/>
        </w:rPr>
        <w:t>DONNE POUVOIR</w:t>
      </w:r>
      <w:r w:rsidRPr="000871FC">
        <w:rPr>
          <w:rFonts w:ascii="Arial" w:hAnsi="Arial"/>
          <w:sz w:val="22"/>
          <w:szCs w:val="22"/>
        </w:rPr>
        <w:t xml:space="preserve"> à Monsieur le </w:t>
      </w:r>
      <w:r w:rsidR="006B69CE">
        <w:rPr>
          <w:rFonts w:ascii="Arial" w:hAnsi="Arial"/>
          <w:sz w:val="22"/>
          <w:szCs w:val="22"/>
        </w:rPr>
        <w:t>Maire</w:t>
      </w:r>
      <w:r w:rsidRPr="000871FC">
        <w:rPr>
          <w:rFonts w:ascii="Arial" w:hAnsi="Arial"/>
          <w:sz w:val="22"/>
          <w:szCs w:val="22"/>
        </w:rPr>
        <w:t xml:space="preserve"> ou à l’Élu ayant délégation pour signer la convention ainsi que les pièces relatives</w:t>
      </w:r>
      <w:r w:rsidR="004A5227">
        <w:rPr>
          <w:rFonts w:ascii="Arial" w:hAnsi="Arial"/>
          <w:sz w:val="22"/>
          <w:szCs w:val="22"/>
        </w:rPr>
        <w:t xml:space="preserve"> à cette affaire</w:t>
      </w:r>
      <w:r w:rsidR="00CC7EF8">
        <w:rPr>
          <w:rFonts w:ascii="Arial" w:hAnsi="Arial"/>
          <w:sz w:val="22"/>
          <w:szCs w:val="22"/>
        </w:rPr>
        <w:t>.</w:t>
      </w:r>
    </w:p>
    <w:p w14:paraId="34E84D10"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4EE1246C"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2E3F1342"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44D2A484" w14:textId="77777777" w:rsidR="001A7626" w:rsidRPr="00DF3992" w:rsidRDefault="001A7626" w:rsidP="001A7626">
      <w:pPr>
        <w:pStyle w:val="Standard"/>
        <w:ind w:firstLine="1134"/>
        <w:jc w:val="both"/>
        <w:rPr>
          <w:rFonts w:ascii="Arial" w:hAnsi="Arial" w:cs="Arial"/>
          <w:sz w:val="22"/>
          <w:szCs w:val="22"/>
        </w:rPr>
      </w:pPr>
    </w:p>
    <w:p w14:paraId="5FFE381D" w14:textId="77777777" w:rsidR="001A7626" w:rsidRPr="00DF3992" w:rsidRDefault="001A7626" w:rsidP="001A7626">
      <w:pPr>
        <w:pStyle w:val="Standard"/>
        <w:ind w:firstLine="1134"/>
        <w:jc w:val="both"/>
        <w:rPr>
          <w:rFonts w:ascii="Arial" w:hAnsi="Arial" w:cs="Arial"/>
          <w:sz w:val="22"/>
          <w:szCs w:val="22"/>
        </w:rPr>
      </w:pPr>
    </w:p>
    <w:p w14:paraId="36BB9A69" w14:textId="77777777" w:rsidR="001A7626" w:rsidRPr="00DF3992" w:rsidRDefault="001A7626" w:rsidP="001A7626">
      <w:pPr>
        <w:pStyle w:val="Standard"/>
        <w:ind w:firstLine="1134"/>
        <w:jc w:val="both"/>
        <w:rPr>
          <w:rFonts w:ascii="Arial" w:hAnsi="Arial" w:cs="Arial"/>
          <w:sz w:val="22"/>
          <w:szCs w:val="22"/>
        </w:rPr>
      </w:pPr>
    </w:p>
    <w:p w14:paraId="561F7ADF" w14:textId="77777777" w:rsidR="001A7626" w:rsidRPr="00DF3992" w:rsidRDefault="001A7626" w:rsidP="001A7626">
      <w:pPr>
        <w:pStyle w:val="Standard"/>
        <w:ind w:firstLine="1134"/>
        <w:jc w:val="both"/>
        <w:rPr>
          <w:rFonts w:ascii="Arial" w:hAnsi="Arial" w:cs="Arial"/>
          <w:sz w:val="22"/>
          <w:szCs w:val="22"/>
        </w:rPr>
      </w:pPr>
    </w:p>
    <w:p w14:paraId="10B996DB" w14:textId="77777777" w:rsidR="001A7626" w:rsidRPr="00DF3992" w:rsidRDefault="001A7626" w:rsidP="001A7626">
      <w:pPr>
        <w:pStyle w:val="Standard"/>
        <w:ind w:firstLine="1134"/>
        <w:jc w:val="both"/>
        <w:rPr>
          <w:rFonts w:ascii="Arial" w:hAnsi="Arial" w:cs="Arial"/>
          <w:sz w:val="22"/>
          <w:szCs w:val="22"/>
        </w:rPr>
      </w:pPr>
    </w:p>
    <w:p w14:paraId="3ADCFADE" w14:textId="77777777" w:rsidR="001A7626" w:rsidRPr="00DF3992" w:rsidRDefault="001A7626" w:rsidP="001A7626">
      <w:pPr>
        <w:pStyle w:val="Standard"/>
        <w:ind w:firstLine="1134"/>
        <w:jc w:val="both"/>
        <w:rPr>
          <w:rFonts w:ascii="Arial" w:hAnsi="Arial" w:cs="Arial"/>
          <w:sz w:val="22"/>
          <w:szCs w:val="22"/>
        </w:rPr>
      </w:pPr>
    </w:p>
    <w:p w14:paraId="4A90F00A" w14:textId="77777777" w:rsidR="001A7626" w:rsidRPr="00DF3992" w:rsidRDefault="001A7626" w:rsidP="001A7626">
      <w:pPr>
        <w:pStyle w:val="Standard"/>
        <w:ind w:firstLine="1134"/>
        <w:jc w:val="both"/>
        <w:rPr>
          <w:rFonts w:ascii="Arial" w:hAnsi="Arial" w:cs="Arial"/>
          <w:sz w:val="22"/>
          <w:szCs w:val="22"/>
        </w:rPr>
      </w:pPr>
    </w:p>
    <w:p w14:paraId="35557DDC" w14:textId="77777777" w:rsidR="001A7626" w:rsidRPr="00DF3992" w:rsidRDefault="001A7626" w:rsidP="001A7626">
      <w:pPr>
        <w:pStyle w:val="Standard"/>
        <w:ind w:firstLine="1134"/>
        <w:jc w:val="both"/>
        <w:rPr>
          <w:rFonts w:ascii="Arial" w:hAnsi="Arial" w:cs="Arial"/>
          <w:sz w:val="22"/>
          <w:szCs w:val="22"/>
        </w:rPr>
      </w:pPr>
    </w:p>
    <w:p w14:paraId="2BCA2CAD" w14:textId="77777777" w:rsidR="001A7626" w:rsidRPr="00DF3992" w:rsidRDefault="001A7626" w:rsidP="001A7626">
      <w:pPr>
        <w:pStyle w:val="Standard"/>
        <w:ind w:firstLine="1134"/>
        <w:jc w:val="both"/>
        <w:rPr>
          <w:rFonts w:ascii="Arial" w:hAnsi="Arial" w:cs="Arial"/>
          <w:sz w:val="22"/>
          <w:szCs w:val="22"/>
        </w:rPr>
      </w:pPr>
    </w:p>
    <w:p w14:paraId="0620B4D4" w14:textId="77777777" w:rsidR="001A7626" w:rsidRPr="00DF3992" w:rsidRDefault="001A7626" w:rsidP="001A7626">
      <w:pPr>
        <w:pStyle w:val="Standard"/>
        <w:ind w:firstLine="1134"/>
        <w:jc w:val="both"/>
        <w:rPr>
          <w:rFonts w:ascii="Arial" w:hAnsi="Arial" w:cs="Arial"/>
          <w:sz w:val="22"/>
          <w:szCs w:val="22"/>
        </w:rPr>
      </w:pPr>
    </w:p>
    <w:p w14:paraId="2FC5E389" w14:textId="77777777" w:rsidR="001A7626" w:rsidRPr="00DF3992" w:rsidRDefault="001A7626" w:rsidP="001A7626">
      <w:pPr>
        <w:pStyle w:val="Standard"/>
        <w:ind w:firstLine="1134"/>
        <w:jc w:val="both"/>
        <w:rPr>
          <w:rFonts w:ascii="Arial" w:hAnsi="Arial" w:cs="Arial"/>
          <w:sz w:val="22"/>
          <w:szCs w:val="22"/>
        </w:rPr>
      </w:pPr>
    </w:p>
    <w:p w14:paraId="55B6D34A" w14:textId="77777777" w:rsidR="001A7626" w:rsidRPr="00DF3992" w:rsidRDefault="001A7626" w:rsidP="001A7626">
      <w:pPr>
        <w:pStyle w:val="Standard"/>
        <w:ind w:firstLine="1134"/>
        <w:jc w:val="both"/>
        <w:rPr>
          <w:rFonts w:ascii="Arial" w:hAnsi="Arial" w:cs="Arial"/>
          <w:sz w:val="22"/>
          <w:szCs w:val="22"/>
        </w:rPr>
      </w:pPr>
    </w:p>
    <w:p w14:paraId="61D49386" w14:textId="77777777" w:rsidR="001A7626" w:rsidRPr="00DF3992" w:rsidRDefault="001A7626" w:rsidP="001A7626">
      <w:pPr>
        <w:pStyle w:val="Standard"/>
        <w:ind w:firstLine="1134"/>
        <w:jc w:val="both"/>
        <w:rPr>
          <w:rFonts w:ascii="Arial" w:hAnsi="Arial" w:cs="Arial"/>
          <w:sz w:val="22"/>
          <w:szCs w:val="22"/>
        </w:rPr>
      </w:pPr>
    </w:p>
    <w:p w14:paraId="332C6D1F" w14:textId="77777777" w:rsidR="001A7626" w:rsidRPr="00DF3992" w:rsidRDefault="001A7626" w:rsidP="001A7626">
      <w:pPr>
        <w:pStyle w:val="Standard"/>
        <w:ind w:firstLine="1134"/>
        <w:jc w:val="both"/>
        <w:rPr>
          <w:rFonts w:ascii="Arial" w:hAnsi="Arial" w:cs="Arial"/>
          <w:sz w:val="22"/>
          <w:szCs w:val="22"/>
        </w:rPr>
      </w:pPr>
    </w:p>
    <w:p w14:paraId="4A631840" w14:textId="77777777" w:rsidR="001A7626" w:rsidRPr="00DF3992" w:rsidRDefault="001A7626" w:rsidP="001A7626">
      <w:pPr>
        <w:pStyle w:val="Standard"/>
        <w:ind w:firstLine="1134"/>
        <w:jc w:val="both"/>
        <w:rPr>
          <w:rFonts w:ascii="Arial" w:hAnsi="Arial" w:cs="Arial"/>
          <w:sz w:val="22"/>
          <w:szCs w:val="22"/>
        </w:rPr>
      </w:pPr>
    </w:p>
    <w:p w14:paraId="56A62EDC"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40607F12"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50F7A483"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476F20AA" w14:textId="77777777" w:rsidR="001A7626" w:rsidRPr="00DF3992" w:rsidRDefault="001A7626" w:rsidP="001A7626">
      <w:pPr>
        <w:pStyle w:val="Textbody"/>
        <w:tabs>
          <w:tab w:val="left" w:pos="5812"/>
        </w:tabs>
        <w:spacing w:after="0"/>
        <w:jc w:val="both"/>
        <w:rPr>
          <w:rFonts w:ascii="Arial" w:hAnsi="Arial" w:cs="Arial"/>
          <w:color w:val="000000"/>
          <w:sz w:val="22"/>
          <w:szCs w:val="22"/>
          <w:lang w:val="it-IT"/>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p w14:paraId="0D44E2E4" w14:textId="77777777" w:rsidR="001A7626" w:rsidRDefault="001A7626" w:rsidP="001A7626">
      <w:pPr>
        <w:pStyle w:val="Titre1"/>
        <w:jc w:val="both"/>
        <w:rPr>
          <w:rFonts w:eastAsia="Albany" w:cs="Albany"/>
          <w:color w:val="004586"/>
        </w:rPr>
      </w:pPr>
    </w:p>
    <w:p w14:paraId="5435F441" w14:textId="15002835" w:rsidR="00985CFB" w:rsidRDefault="00985CFB">
      <w:pPr>
        <w:rPr>
          <w:rFonts w:ascii="Arial" w:hAnsi="Arial" w:cs="Arial"/>
          <w:b/>
          <w:bCs/>
          <w:color w:val="004586"/>
          <w:sz w:val="28"/>
          <w:szCs w:val="28"/>
        </w:rPr>
      </w:pPr>
      <w:r>
        <w:rPr>
          <w:rFonts w:ascii="Arial" w:hAnsi="Arial" w:cs="Arial"/>
          <w:b/>
          <w:bCs/>
          <w:color w:val="004586"/>
          <w:sz w:val="28"/>
          <w:szCs w:val="28"/>
        </w:rPr>
        <w:br w:type="page"/>
      </w:r>
    </w:p>
    <w:p w14:paraId="3C5A1E08" w14:textId="05A98A94" w:rsidR="003F2136" w:rsidRDefault="003F2136" w:rsidP="003F2136">
      <w:pPr>
        <w:jc w:val="both"/>
        <w:rPr>
          <w:rFonts w:ascii="Arial" w:hAnsi="Arial" w:cs="Arial"/>
          <w:b/>
          <w:bCs/>
          <w:color w:val="004586"/>
          <w:sz w:val="28"/>
          <w:szCs w:val="28"/>
        </w:rPr>
      </w:pPr>
      <w:r>
        <w:rPr>
          <w:rFonts w:ascii="Arial" w:hAnsi="Arial" w:cs="Arial"/>
          <w:b/>
          <w:bCs/>
          <w:color w:val="004586"/>
          <w:sz w:val="28"/>
          <w:szCs w:val="28"/>
        </w:rPr>
        <w:lastRenderedPageBreak/>
        <w:t>9. AUTRES DOMAINES DE COMPÉTENCES.</w:t>
      </w:r>
    </w:p>
    <w:p w14:paraId="30F8362A" w14:textId="58600704" w:rsidR="003F2136" w:rsidRDefault="003F2136" w:rsidP="003F2136">
      <w:pPr>
        <w:pStyle w:val="Titre2"/>
        <w:jc w:val="both"/>
        <w:rPr>
          <w:rFonts w:ascii="Arial" w:hAnsi="Arial" w:cs="Arial"/>
          <w:b/>
          <w:bCs/>
        </w:rPr>
      </w:pPr>
      <w:r>
        <w:rPr>
          <w:rFonts w:ascii="Arial" w:hAnsi="Arial" w:cs="Arial"/>
          <w:b/>
          <w:bCs/>
          <w:color w:val="004586"/>
        </w:rPr>
        <w:t xml:space="preserve">9.1.161. AUTRES DOMAINES DE COMPÉTENCES DES COMMUNES. </w:t>
      </w:r>
      <w:r w:rsidRPr="003F2136">
        <w:rPr>
          <w:rFonts w:ascii="Arial" w:hAnsi="Arial" w:cs="Arial"/>
          <w:b/>
          <w:bCs/>
          <w:color w:val="004586"/>
        </w:rPr>
        <w:t>VIE ASSOCIATIVE :</w:t>
      </w:r>
      <w:r>
        <w:rPr>
          <w:rFonts w:ascii="Arial" w:hAnsi="Arial" w:cs="Arial"/>
          <w:b/>
          <w:bCs/>
          <w:color w:val="004586"/>
        </w:rPr>
        <w:t xml:space="preserve"> </w:t>
      </w:r>
      <w:r w:rsidRPr="003F2136">
        <w:rPr>
          <w:rFonts w:ascii="Arial" w:hAnsi="Arial" w:cs="Arial"/>
          <w:b/>
          <w:bCs/>
          <w:color w:val="004586"/>
        </w:rPr>
        <w:t>CR</w:t>
      </w:r>
      <w:r>
        <w:rPr>
          <w:rFonts w:ascii="Arial" w:hAnsi="Arial" w:cs="Arial"/>
          <w:b/>
          <w:bCs/>
          <w:color w:val="004586"/>
        </w:rPr>
        <w:t>É</w:t>
      </w:r>
      <w:r w:rsidRPr="003F2136">
        <w:rPr>
          <w:rFonts w:ascii="Arial" w:hAnsi="Arial" w:cs="Arial"/>
          <w:b/>
          <w:bCs/>
          <w:color w:val="004586"/>
        </w:rPr>
        <w:t>ATION D’UNE MAISON DES ASSOCIATIONS</w:t>
      </w:r>
      <w:r w:rsidRPr="00F92AEC">
        <w:rPr>
          <w:rFonts w:ascii="Arial" w:hAnsi="Arial" w:cs="Arial"/>
          <w:b/>
          <w:bCs/>
        </w:rPr>
        <w:t xml:space="preserve">. </w:t>
      </w:r>
    </w:p>
    <w:p w14:paraId="4CD89F06" w14:textId="0CC276DB" w:rsidR="003F2136" w:rsidRDefault="003F2136" w:rsidP="003F2136">
      <w:pPr>
        <w:jc w:val="both"/>
        <w:rPr>
          <w:rFonts w:ascii="Arial" w:hAnsi="Arial" w:cs="Arial"/>
          <w:color w:val="000000"/>
        </w:rPr>
      </w:pPr>
      <w:r>
        <w:rPr>
          <w:rFonts w:ascii="Arial" w:hAnsi="Arial" w:cs="Arial"/>
          <w:color w:val="000000"/>
        </w:rPr>
        <w:t>La Ville de Thouars bénéficie d’un grand nombre d’associations œuvrant dans de nombreux domaines (culture, sport, solidarité, social, environnement, éducation, jeunesse, …) qui participent activement à la vie de la commune</w:t>
      </w:r>
      <w:r w:rsidR="006B66CB">
        <w:rPr>
          <w:rFonts w:ascii="Arial" w:hAnsi="Arial" w:cs="Arial"/>
          <w:color w:val="000000"/>
        </w:rPr>
        <w:t xml:space="preserve"> nouvelle</w:t>
      </w:r>
      <w:r>
        <w:rPr>
          <w:rFonts w:ascii="Arial" w:hAnsi="Arial" w:cs="Arial"/>
          <w:color w:val="000000"/>
        </w:rPr>
        <w:t xml:space="preserve">. </w:t>
      </w:r>
    </w:p>
    <w:p w14:paraId="5BCDE1F7" w14:textId="3B3A7A6D" w:rsidR="003F2136" w:rsidRDefault="003F2136" w:rsidP="003F2136">
      <w:pPr>
        <w:jc w:val="both"/>
        <w:rPr>
          <w:rFonts w:ascii="Arial" w:hAnsi="Arial" w:cs="Arial"/>
          <w:color w:val="000000"/>
        </w:rPr>
      </w:pPr>
      <w:r>
        <w:rPr>
          <w:rFonts w:ascii="Arial" w:hAnsi="Arial" w:cs="Arial"/>
          <w:color w:val="000000"/>
        </w:rPr>
        <w:t>Pour les soutenir au mieux, la ville souhaite créer</w:t>
      </w:r>
      <w:r w:rsidR="006B66CB">
        <w:rPr>
          <w:rFonts w:ascii="Arial" w:hAnsi="Arial" w:cs="Arial"/>
          <w:color w:val="000000"/>
        </w:rPr>
        <w:t xml:space="preserve"> et mettre en place </w:t>
      </w:r>
      <w:r>
        <w:rPr>
          <w:rFonts w:ascii="Arial" w:hAnsi="Arial" w:cs="Arial"/>
          <w:color w:val="000000"/>
        </w:rPr>
        <w:t xml:space="preserve">une </w:t>
      </w:r>
      <w:r w:rsidRPr="00955B3C">
        <w:rPr>
          <w:rFonts w:ascii="Arial" w:hAnsi="Arial" w:cs="Arial"/>
          <w:i/>
          <w:iCs/>
          <w:color w:val="000000"/>
        </w:rPr>
        <w:t>Maison des associations.</w:t>
      </w:r>
      <w:r>
        <w:rPr>
          <w:rFonts w:ascii="Arial" w:hAnsi="Arial" w:cs="Arial"/>
          <w:color w:val="000000"/>
        </w:rPr>
        <w:t xml:space="preserve"> </w:t>
      </w:r>
    </w:p>
    <w:p w14:paraId="0462A058" w14:textId="35352629" w:rsidR="003F2136" w:rsidRDefault="003F2136" w:rsidP="003F2136">
      <w:pPr>
        <w:jc w:val="both"/>
        <w:rPr>
          <w:rFonts w:ascii="Arial" w:hAnsi="Arial" w:cs="Arial"/>
          <w:color w:val="000000"/>
        </w:rPr>
      </w:pPr>
      <w:r>
        <w:rPr>
          <w:rFonts w:ascii="Arial" w:hAnsi="Arial" w:cs="Arial"/>
          <w:color w:val="000000"/>
        </w:rPr>
        <w:t xml:space="preserve">Cette structure </w:t>
      </w:r>
      <w:r w:rsidR="006B66CB">
        <w:rPr>
          <w:rFonts w:ascii="Arial" w:hAnsi="Arial" w:cs="Arial"/>
          <w:color w:val="000000"/>
        </w:rPr>
        <w:t>aura pour ambition d’être</w:t>
      </w:r>
      <w:r>
        <w:rPr>
          <w:rFonts w:ascii="Arial" w:hAnsi="Arial" w:cs="Arial"/>
          <w:color w:val="000000"/>
        </w:rPr>
        <w:t xml:space="preserve"> la porte d’entrée de l’ensemble des associations pour une première réponse sur des questions aussi diverses que l’aide </w:t>
      </w:r>
      <w:r w:rsidR="006B66CB">
        <w:rPr>
          <w:rFonts w:ascii="Arial" w:hAnsi="Arial" w:cs="Arial"/>
          <w:color w:val="000000"/>
        </w:rPr>
        <w:t>administrative</w:t>
      </w:r>
      <w:r>
        <w:rPr>
          <w:rFonts w:ascii="Arial" w:hAnsi="Arial" w:cs="Arial"/>
          <w:color w:val="000000"/>
        </w:rPr>
        <w:t xml:space="preserve">, le soutien aux projets, le soutien à la mise en place de manifestations, l’information et la formation des bénévoles, … </w:t>
      </w:r>
    </w:p>
    <w:p w14:paraId="56ADFAC0" w14:textId="4B9650A0" w:rsidR="003F2136" w:rsidRDefault="003F2136" w:rsidP="003F2136">
      <w:pPr>
        <w:jc w:val="both"/>
        <w:rPr>
          <w:rFonts w:ascii="Arial" w:hAnsi="Arial" w:cs="Arial"/>
          <w:color w:val="000000"/>
        </w:rPr>
      </w:pPr>
      <w:r>
        <w:rPr>
          <w:rFonts w:ascii="Arial" w:hAnsi="Arial" w:cs="Arial"/>
          <w:color w:val="000000"/>
        </w:rPr>
        <w:t>La ville souhaite qu’en complément de ce soutien</w:t>
      </w:r>
      <w:r w:rsidR="006B66CB">
        <w:rPr>
          <w:rFonts w:ascii="Arial" w:hAnsi="Arial" w:cs="Arial"/>
          <w:color w:val="000000"/>
        </w:rPr>
        <w:t xml:space="preserve"> actif et permanent</w:t>
      </w:r>
      <w:r>
        <w:rPr>
          <w:rFonts w:ascii="Arial" w:hAnsi="Arial" w:cs="Arial"/>
          <w:color w:val="000000"/>
        </w:rPr>
        <w:t xml:space="preserve">, ce lieu soit également un </w:t>
      </w:r>
      <w:r w:rsidR="006B66CB">
        <w:rPr>
          <w:rFonts w:ascii="Arial" w:hAnsi="Arial" w:cs="Arial"/>
          <w:color w:val="000000"/>
        </w:rPr>
        <w:t>espace</w:t>
      </w:r>
      <w:r>
        <w:rPr>
          <w:rFonts w:ascii="Arial" w:hAnsi="Arial" w:cs="Arial"/>
          <w:color w:val="000000"/>
        </w:rPr>
        <w:t xml:space="preserve"> qui permette aux associat</w:t>
      </w:r>
      <w:r w:rsidR="00441983">
        <w:rPr>
          <w:rFonts w:ascii="Arial" w:hAnsi="Arial" w:cs="Arial"/>
          <w:color w:val="000000"/>
        </w:rPr>
        <w:t>i</w:t>
      </w:r>
      <w:r>
        <w:rPr>
          <w:rFonts w:ascii="Arial" w:hAnsi="Arial" w:cs="Arial"/>
          <w:color w:val="000000"/>
        </w:rPr>
        <w:t xml:space="preserve">ons d’y faire leurs réunions </w:t>
      </w:r>
      <w:r w:rsidR="006B66CB">
        <w:rPr>
          <w:rFonts w:ascii="Arial" w:hAnsi="Arial" w:cs="Arial"/>
          <w:color w:val="000000"/>
        </w:rPr>
        <w:t xml:space="preserve">mais aussi de bénéficier d’espaces de stockage de </w:t>
      </w:r>
      <w:r>
        <w:rPr>
          <w:rFonts w:ascii="Arial" w:hAnsi="Arial" w:cs="Arial"/>
          <w:color w:val="000000"/>
        </w:rPr>
        <w:t xml:space="preserve">matériels. </w:t>
      </w:r>
    </w:p>
    <w:p w14:paraId="31267011" w14:textId="1139C0A9" w:rsidR="003F2136" w:rsidRDefault="003F2136" w:rsidP="003F2136">
      <w:pPr>
        <w:jc w:val="both"/>
        <w:rPr>
          <w:rFonts w:ascii="Arial" w:hAnsi="Arial" w:cs="Arial"/>
          <w:color w:val="000000"/>
        </w:rPr>
      </w:pPr>
      <w:r>
        <w:rPr>
          <w:rFonts w:ascii="Arial" w:hAnsi="Arial" w:cs="Arial"/>
          <w:color w:val="000000"/>
        </w:rPr>
        <w:t xml:space="preserve">Pour la réalisation de ce projet, la Ville a </w:t>
      </w:r>
      <w:r w:rsidR="006B66CB">
        <w:rPr>
          <w:rFonts w:ascii="Arial" w:hAnsi="Arial" w:cs="Arial"/>
          <w:color w:val="000000"/>
        </w:rPr>
        <w:t xml:space="preserve">donc </w:t>
      </w:r>
      <w:r>
        <w:rPr>
          <w:rFonts w:ascii="Arial" w:hAnsi="Arial" w:cs="Arial"/>
          <w:color w:val="000000"/>
        </w:rPr>
        <w:t xml:space="preserve">besoin d’un lieu qui regroupe un espace </w:t>
      </w:r>
      <w:r w:rsidR="006B66CB">
        <w:rPr>
          <w:rFonts w:ascii="Arial" w:hAnsi="Arial" w:cs="Arial"/>
          <w:color w:val="000000"/>
        </w:rPr>
        <w:t xml:space="preserve">relativement vaste </w:t>
      </w:r>
      <w:r>
        <w:rPr>
          <w:rFonts w:ascii="Arial" w:hAnsi="Arial" w:cs="Arial"/>
          <w:color w:val="000000"/>
        </w:rPr>
        <w:t>d’environ 900</w:t>
      </w:r>
      <w:r w:rsidR="006B66CB">
        <w:rPr>
          <w:rFonts w:ascii="Arial" w:hAnsi="Arial" w:cs="Arial"/>
          <w:color w:val="000000"/>
        </w:rPr>
        <w:t>-1</w:t>
      </w:r>
      <w:r w:rsidR="003247EE">
        <w:rPr>
          <w:rFonts w:ascii="Arial" w:hAnsi="Arial" w:cs="Arial"/>
          <w:color w:val="000000"/>
        </w:rPr>
        <w:t>.</w:t>
      </w:r>
      <w:r w:rsidR="006B66CB">
        <w:rPr>
          <w:rFonts w:ascii="Arial" w:hAnsi="Arial" w:cs="Arial"/>
          <w:color w:val="000000"/>
        </w:rPr>
        <w:t>000</w:t>
      </w:r>
      <w:r>
        <w:rPr>
          <w:rFonts w:ascii="Arial" w:hAnsi="Arial" w:cs="Arial"/>
          <w:color w:val="000000"/>
        </w:rPr>
        <w:t xml:space="preserve"> m² qui puisse regrouper </w:t>
      </w:r>
      <w:r w:rsidR="006B66CB">
        <w:rPr>
          <w:rFonts w:ascii="Arial" w:hAnsi="Arial" w:cs="Arial"/>
          <w:color w:val="000000"/>
        </w:rPr>
        <w:t xml:space="preserve">à la fois </w:t>
      </w:r>
      <w:r>
        <w:rPr>
          <w:rFonts w:ascii="Arial" w:hAnsi="Arial" w:cs="Arial"/>
          <w:color w:val="000000"/>
        </w:rPr>
        <w:t xml:space="preserve">des espaces de bureau pour héberger le service « Vie associative et animation », </w:t>
      </w:r>
      <w:r w:rsidR="006B66CB">
        <w:rPr>
          <w:rFonts w:ascii="Arial" w:hAnsi="Arial" w:cs="Arial"/>
          <w:color w:val="000000"/>
        </w:rPr>
        <w:t xml:space="preserve">mais aussi </w:t>
      </w:r>
      <w:r>
        <w:rPr>
          <w:rFonts w:ascii="Arial" w:hAnsi="Arial" w:cs="Arial"/>
          <w:color w:val="000000"/>
        </w:rPr>
        <w:t>des salles de réunions, des espaces de stockage accessibles et du stationnement</w:t>
      </w:r>
      <w:r w:rsidR="006B66CB">
        <w:rPr>
          <w:rFonts w:ascii="Arial" w:hAnsi="Arial" w:cs="Arial"/>
          <w:color w:val="000000"/>
        </w:rPr>
        <w:t xml:space="preserve"> à proximité</w:t>
      </w:r>
      <w:r>
        <w:rPr>
          <w:rFonts w:ascii="Arial" w:hAnsi="Arial" w:cs="Arial"/>
          <w:color w:val="000000"/>
        </w:rPr>
        <w:t xml:space="preserve">. </w:t>
      </w:r>
    </w:p>
    <w:p w14:paraId="69B274BD" w14:textId="77777777"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Le Conseil Municipal,</w:t>
      </w:r>
    </w:p>
    <w:p w14:paraId="7E35578A" w14:textId="77777777" w:rsidR="0069568D" w:rsidRDefault="0069568D" w:rsidP="0069568D">
      <w:pPr>
        <w:pStyle w:val="Standard"/>
        <w:tabs>
          <w:tab w:val="left" w:pos="1140"/>
        </w:tabs>
        <w:rPr>
          <w:rFonts w:ascii="Arial" w:eastAsia="Times New Roman" w:hAnsi="Arial" w:cs="Arial"/>
          <w:sz w:val="22"/>
          <w:szCs w:val="22"/>
          <w:lang w:bidi="ar-SA"/>
        </w:rPr>
      </w:pPr>
    </w:p>
    <w:p w14:paraId="5F6C4403" w14:textId="58E701D8" w:rsidR="0069568D" w:rsidRDefault="0069568D" w:rsidP="0069568D">
      <w:pPr>
        <w:pStyle w:val="Standard"/>
        <w:tabs>
          <w:tab w:val="left" w:pos="1140"/>
        </w:tabs>
        <w:rPr>
          <w:rFonts w:ascii="Arial" w:eastAsia="Times New Roman" w:hAnsi="Arial" w:cs="Arial"/>
          <w:sz w:val="22"/>
          <w:szCs w:val="22"/>
          <w:lang w:bidi="ar-SA"/>
        </w:rPr>
      </w:pPr>
      <w:r>
        <w:rPr>
          <w:rFonts w:ascii="Arial" w:eastAsia="Times New Roman" w:hAnsi="Arial" w:cs="Arial"/>
          <w:sz w:val="22"/>
          <w:szCs w:val="22"/>
          <w:lang w:bidi="ar-SA"/>
        </w:rPr>
        <w:t>Ouï l’exposé de M</w:t>
      </w:r>
      <w:r w:rsidR="0016231A">
        <w:rPr>
          <w:rFonts w:ascii="Arial" w:eastAsia="Times New Roman" w:hAnsi="Arial" w:cs="Arial"/>
          <w:sz w:val="22"/>
          <w:szCs w:val="22"/>
          <w:lang w:bidi="ar-SA"/>
        </w:rPr>
        <w:t>ME Gaëlle GARREAU</w:t>
      </w:r>
      <w:r>
        <w:rPr>
          <w:rFonts w:ascii="Arial" w:eastAsia="Times New Roman" w:hAnsi="Arial" w:cs="Arial"/>
          <w:sz w:val="22"/>
          <w:szCs w:val="22"/>
          <w:lang w:bidi="ar-SA"/>
        </w:rPr>
        <w:t>, Rapporteu</w:t>
      </w:r>
      <w:r w:rsidR="0016231A">
        <w:rPr>
          <w:rFonts w:ascii="Arial" w:eastAsia="Times New Roman" w:hAnsi="Arial" w:cs="Arial"/>
          <w:sz w:val="22"/>
          <w:szCs w:val="22"/>
          <w:lang w:bidi="ar-SA"/>
        </w:rPr>
        <w:t>se</w:t>
      </w:r>
      <w:r>
        <w:rPr>
          <w:rFonts w:ascii="Arial" w:eastAsia="Times New Roman" w:hAnsi="Arial" w:cs="Arial"/>
          <w:sz w:val="22"/>
          <w:szCs w:val="22"/>
          <w:lang w:bidi="ar-SA"/>
        </w:rPr>
        <w:t>,</w:t>
      </w:r>
    </w:p>
    <w:p w14:paraId="577A2318" w14:textId="77777777" w:rsidR="0069568D" w:rsidRDefault="0069568D" w:rsidP="0069568D">
      <w:pPr>
        <w:pStyle w:val="Standard"/>
        <w:tabs>
          <w:tab w:val="left" w:pos="1140"/>
        </w:tabs>
        <w:rPr>
          <w:rFonts w:ascii="Arial" w:eastAsia="Times New Roman" w:hAnsi="Arial" w:cs="Arial"/>
          <w:sz w:val="22"/>
          <w:szCs w:val="22"/>
          <w:lang w:bidi="ar-SA"/>
        </w:rPr>
      </w:pPr>
    </w:p>
    <w:p w14:paraId="03A1412A" w14:textId="01ED7BFA" w:rsidR="0069568D" w:rsidRPr="00B67FD8" w:rsidRDefault="00B67FD8" w:rsidP="0069568D">
      <w:pPr>
        <w:pStyle w:val="Standard"/>
        <w:tabs>
          <w:tab w:val="left" w:pos="1140"/>
        </w:tabs>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PAR </w:t>
      </w:r>
      <w:r w:rsidRPr="00B67FD8">
        <w:rPr>
          <w:rFonts w:ascii="Arial" w:eastAsia="Times New Roman" w:hAnsi="Arial" w:cs="Arial"/>
          <w:b/>
          <w:bCs/>
          <w:sz w:val="22"/>
          <w:szCs w:val="22"/>
          <w:u w:val="single"/>
          <w:lang w:bidi="ar-SA"/>
        </w:rPr>
        <w:t>TRENTE-DEUX VOIX POUR</w:t>
      </w:r>
      <w:r>
        <w:rPr>
          <w:rFonts w:ascii="Arial" w:eastAsia="Times New Roman" w:hAnsi="Arial" w:cs="Arial"/>
          <w:b/>
          <w:bCs/>
          <w:sz w:val="22"/>
          <w:szCs w:val="22"/>
          <w:lang w:bidi="ar-SA"/>
        </w:rPr>
        <w:t xml:space="preserve"> DONT HUIT PROCURATIONS ET </w:t>
      </w:r>
      <w:r w:rsidRPr="00C464BA">
        <w:rPr>
          <w:rFonts w:ascii="Arial" w:eastAsia="Times New Roman" w:hAnsi="Arial" w:cs="Arial"/>
          <w:b/>
          <w:bCs/>
          <w:sz w:val="22"/>
          <w:szCs w:val="22"/>
          <w:u w:val="single"/>
          <w:lang w:bidi="ar-SA"/>
        </w:rPr>
        <w:t>TROIS ABSTENTIONS</w:t>
      </w:r>
      <w:r>
        <w:rPr>
          <w:rFonts w:ascii="Arial" w:eastAsia="Times New Roman" w:hAnsi="Arial" w:cs="Arial"/>
          <w:b/>
          <w:bCs/>
          <w:sz w:val="22"/>
          <w:szCs w:val="22"/>
          <w:lang w:bidi="ar-SA"/>
        </w:rPr>
        <w:t xml:space="preserve"> (M. COCHARD Philippe, M. PINEAU Patrice, MME SUAREZ Laura ayant donné procuration à M. COCHARD Philippe). </w:t>
      </w:r>
    </w:p>
    <w:p w14:paraId="07F9190D" w14:textId="77777777" w:rsidR="00B67FD8" w:rsidRDefault="00B67FD8" w:rsidP="0069568D">
      <w:pPr>
        <w:pStyle w:val="Standard"/>
        <w:tabs>
          <w:tab w:val="left" w:pos="1140"/>
        </w:tabs>
        <w:jc w:val="both"/>
        <w:rPr>
          <w:rFonts w:ascii="Arial" w:eastAsia="Times New Roman" w:hAnsi="Arial" w:cs="Arial"/>
          <w:sz w:val="22"/>
          <w:szCs w:val="22"/>
          <w:lang w:bidi="ar-SA"/>
        </w:rPr>
      </w:pPr>
    </w:p>
    <w:p w14:paraId="27CD200C" w14:textId="56399C80" w:rsidR="003F2136" w:rsidRDefault="003F2136" w:rsidP="003F2136">
      <w:pPr>
        <w:pStyle w:val="Paragraphedeliste"/>
        <w:numPr>
          <w:ilvl w:val="0"/>
          <w:numId w:val="42"/>
        </w:numPr>
        <w:autoSpaceDN w:val="0"/>
        <w:spacing w:after="0" w:line="256" w:lineRule="auto"/>
        <w:jc w:val="both"/>
      </w:pPr>
      <w:r>
        <w:rPr>
          <w:rFonts w:ascii="Arial" w:hAnsi="Arial" w:cs="Arial"/>
          <w:b/>
          <w:bCs/>
        </w:rPr>
        <w:t xml:space="preserve">DONNE </w:t>
      </w:r>
      <w:r>
        <w:rPr>
          <w:rFonts w:ascii="Arial" w:hAnsi="Arial" w:cs="Arial"/>
        </w:rPr>
        <w:t xml:space="preserve">son accord </w:t>
      </w:r>
      <w:r w:rsidR="006B66CB">
        <w:rPr>
          <w:rFonts w:ascii="Arial" w:hAnsi="Arial" w:cs="Arial"/>
        </w:rPr>
        <w:t xml:space="preserve">de principe </w:t>
      </w:r>
      <w:r>
        <w:rPr>
          <w:rFonts w:ascii="Arial" w:hAnsi="Arial" w:cs="Arial"/>
        </w:rPr>
        <w:t>pour la</w:t>
      </w:r>
      <w:r w:rsidR="006B66CB">
        <w:rPr>
          <w:rFonts w:ascii="Arial" w:hAnsi="Arial" w:cs="Arial"/>
        </w:rPr>
        <w:t xml:space="preserve"> mise en place et la </w:t>
      </w:r>
      <w:r>
        <w:rPr>
          <w:rFonts w:ascii="Arial" w:hAnsi="Arial" w:cs="Arial"/>
        </w:rPr>
        <w:t>création d</w:t>
      </w:r>
      <w:r w:rsidR="006B66CB">
        <w:rPr>
          <w:rFonts w:ascii="Arial" w:hAnsi="Arial" w:cs="Arial"/>
        </w:rPr>
        <w:t>’une</w:t>
      </w:r>
      <w:r>
        <w:rPr>
          <w:rFonts w:ascii="Arial" w:hAnsi="Arial" w:cs="Arial"/>
        </w:rPr>
        <w:t xml:space="preserve"> Maison des Associations</w:t>
      </w:r>
      <w:r w:rsidR="006B66CB">
        <w:rPr>
          <w:rFonts w:ascii="Arial" w:hAnsi="Arial" w:cs="Arial"/>
        </w:rPr>
        <w:t xml:space="preserve"> à l’échelle de la commune nouvelle de THOUARS</w:t>
      </w:r>
      <w:r w:rsidR="00441983">
        <w:rPr>
          <w:rFonts w:ascii="Arial" w:hAnsi="Arial" w:cs="Arial"/>
        </w:rPr>
        <w:t>.</w:t>
      </w:r>
    </w:p>
    <w:p w14:paraId="29FAB03E" w14:textId="0054E974" w:rsidR="00E506A6" w:rsidRPr="003247EE" w:rsidRDefault="003F2136" w:rsidP="00F32F67">
      <w:pPr>
        <w:pStyle w:val="Paragraphedeliste"/>
        <w:numPr>
          <w:ilvl w:val="0"/>
          <w:numId w:val="42"/>
        </w:numPr>
        <w:autoSpaceDN w:val="0"/>
        <w:spacing w:after="0" w:line="256" w:lineRule="auto"/>
        <w:contextualSpacing w:val="0"/>
        <w:jc w:val="both"/>
        <w:rPr>
          <w:rFonts w:ascii="Arial" w:hAnsi="Arial" w:cs="Arial"/>
        </w:rPr>
      </w:pPr>
      <w:r w:rsidRPr="003247EE">
        <w:rPr>
          <w:rFonts w:ascii="Arial" w:hAnsi="Arial" w:cs="Arial"/>
          <w:b/>
          <w:bCs/>
        </w:rPr>
        <w:t xml:space="preserve">DONNE POUVOIR </w:t>
      </w:r>
      <w:r w:rsidRPr="003247EE">
        <w:rPr>
          <w:rFonts w:ascii="Arial" w:hAnsi="Arial" w:cs="Arial"/>
        </w:rPr>
        <w:t>à Monsieur le Maire ou à l’</w:t>
      </w:r>
      <w:r w:rsidR="00441983" w:rsidRPr="003247EE">
        <w:rPr>
          <w:rFonts w:ascii="Arial" w:hAnsi="Arial" w:cs="Arial"/>
        </w:rPr>
        <w:t>É</w:t>
      </w:r>
      <w:r w:rsidRPr="003247EE">
        <w:rPr>
          <w:rFonts w:ascii="Arial" w:hAnsi="Arial" w:cs="Arial"/>
        </w:rPr>
        <w:t>lu ayant délégation pour signer les pièces relatives à cette affaire</w:t>
      </w:r>
      <w:r w:rsidR="00441983" w:rsidRPr="003247EE">
        <w:rPr>
          <w:rFonts w:ascii="Arial" w:hAnsi="Arial" w:cs="Arial"/>
        </w:rPr>
        <w:t>.</w:t>
      </w:r>
      <w:bookmarkStart w:id="5" w:name="__RefHeading___Toc4518_103134984"/>
      <w:bookmarkEnd w:id="5"/>
    </w:p>
    <w:p w14:paraId="19521411"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Fait et délibéré à Thouars les jour, mois et an que dessus</w:t>
      </w:r>
      <w:r w:rsidRPr="00DF3992">
        <w:rPr>
          <w:rFonts w:ascii="Arial" w:hAnsi="Arial" w:cs="Arial"/>
          <w:sz w:val="22"/>
          <w:szCs w:val="22"/>
        </w:rPr>
        <w:tab/>
      </w:r>
    </w:p>
    <w:p w14:paraId="7CD88BE4"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Bernard PAINEAU,</w:t>
      </w:r>
    </w:p>
    <w:p w14:paraId="1A7BA11E"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r>
      <w:r w:rsidRPr="00DF3992">
        <w:rPr>
          <w:rFonts w:ascii="Arial" w:hAnsi="Arial" w:cs="Arial"/>
          <w:sz w:val="22"/>
          <w:szCs w:val="22"/>
        </w:rPr>
        <w:tab/>
        <w:t>Maire.</w:t>
      </w:r>
    </w:p>
    <w:p w14:paraId="13E0B5F9" w14:textId="77777777" w:rsidR="001A7626" w:rsidRPr="00DF3992" w:rsidRDefault="001A7626" w:rsidP="001A7626">
      <w:pPr>
        <w:pStyle w:val="Standard"/>
        <w:ind w:firstLine="1134"/>
        <w:jc w:val="both"/>
        <w:rPr>
          <w:rFonts w:ascii="Arial" w:hAnsi="Arial" w:cs="Arial"/>
          <w:sz w:val="22"/>
          <w:szCs w:val="22"/>
        </w:rPr>
      </w:pPr>
    </w:p>
    <w:p w14:paraId="2EB1BC2B" w14:textId="77777777" w:rsidR="001A7626" w:rsidRPr="00DF3992" w:rsidRDefault="001A7626" w:rsidP="001A7626">
      <w:pPr>
        <w:pStyle w:val="Standard"/>
        <w:ind w:firstLine="1134"/>
        <w:jc w:val="both"/>
        <w:rPr>
          <w:rFonts w:ascii="Arial" w:hAnsi="Arial" w:cs="Arial"/>
          <w:sz w:val="22"/>
          <w:szCs w:val="22"/>
        </w:rPr>
      </w:pPr>
    </w:p>
    <w:p w14:paraId="738C85A0" w14:textId="77777777" w:rsidR="001A7626" w:rsidRPr="00DF3992" w:rsidRDefault="001A7626" w:rsidP="001A7626">
      <w:pPr>
        <w:pStyle w:val="Standard"/>
        <w:ind w:firstLine="1134"/>
        <w:jc w:val="both"/>
        <w:rPr>
          <w:rFonts w:ascii="Arial" w:hAnsi="Arial" w:cs="Arial"/>
          <w:sz w:val="22"/>
          <w:szCs w:val="22"/>
        </w:rPr>
      </w:pPr>
    </w:p>
    <w:p w14:paraId="164417C2" w14:textId="77777777" w:rsidR="001A7626" w:rsidRPr="00DF3992" w:rsidRDefault="001A7626" w:rsidP="001A7626">
      <w:pPr>
        <w:pStyle w:val="Standard"/>
        <w:ind w:firstLine="1134"/>
        <w:jc w:val="both"/>
        <w:rPr>
          <w:rFonts w:ascii="Arial" w:hAnsi="Arial" w:cs="Arial"/>
          <w:sz w:val="22"/>
          <w:szCs w:val="22"/>
        </w:rPr>
      </w:pPr>
    </w:p>
    <w:p w14:paraId="4D5034BC" w14:textId="77777777" w:rsidR="001A7626" w:rsidRPr="00DF3992" w:rsidRDefault="001A7626" w:rsidP="001A7626">
      <w:pPr>
        <w:pStyle w:val="Standard"/>
        <w:ind w:firstLine="1134"/>
        <w:jc w:val="both"/>
        <w:rPr>
          <w:rFonts w:ascii="Arial" w:hAnsi="Arial" w:cs="Arial"/>
          <w:sz w:val="22"/>
          <w:szCs w:val="22"/>
        </w:rPr>
      </w:pPr>
    </w:p>
    <w:p w14:paraId="4A5F7B51" w14:textId="77777777" w:rsidR="001A7626" w:rsidRPr="00DF3992" w:rsidRDefault="001A7626" w:rsidP="001A7626">
      <w:pPr>
        <w:pStyle w:val="Standard"/>
        <w:ind w:firstLine="1134"/>
        <w:jc w:val="both"/>
        <w:rPr>
          <w:rFonts w:ascii="Arial" w:hAnsi="Arial" w:cs="Arial"/>
          <w:sz w:val="22"/>
          <w:szCs w:val="22"/>
        </w:rPr>
      </w:pPr>
    </w:p>
    <w:p w14:paraId="4C0AA645" w14:textId="77777777" w:rsidR="001A7626" w:rsidRPr="00DF3992" w:rsidRDefault="001A7626" w:rsidP="001A7626">
      <w:pPr>
        <w:pStyle w:val="Standard"/>
        <w:ind w:firstLine="1134"/>
        <w:jc w:val="both"/>
        <w:rPr>
          <w:rFonts w:ascii="Arial" w:hAnsi="Arial" w:cs="Arial"/>
          <w:sz w:val="22"/>
          <w:szCs w:val="22"/>
        </w:rPr>
      </w:pPr>
      <w:r w:rsidRPr="00DF3992">
        <w:rPr>
          <w:rFonts w:ascii="Arial" w:hAnsi="Arial" w:cs="Arial"/>
          <w:sz w:val="22"/>
          <w:szCs w:val="22"/>
        </w:rPr>
        <w:t>Le Maire :</w:t>
      </w:r>
    </w:p>
    <w:p w14:paraId="4F9988B8" w14:textId="77777777" w:rsidR="001A7626" w:rsidRPr="00DF3992" w:rsidRDefault="001A7626" w:rsidP="001A7626">
      <w:pPr>
        <w:pStyle w:val="Standard"/>
        <w:jc w:val="both"/>
        <w:rPr>
          <w:rFonts w:ascii="Arial" w:hAnsi="Arial" w:cs="Arial"/>
          <w:sz w:val="22"/>
          <w:szCs w:val="22"/>
        </w:rPr>
      </w:pPr>
      <w:r w:rsidRPr="00DF3992">
        <w:rPr>
          <w:rFonts w:ascii="Arial" w:hAnsi="Arial" w:cs="Arial"/>
          <w:sz w:val="22"/>
          <w:szCs w:val="22"/>
        </w:rPr>
        <w:t>- certifie, sous sa responsabilité, que cet acte a fait l'objet d'une publication au recueil des actes administratifs de la collectivité et a été affiché selon la réglementation en vigueur,</w:t>
      </w:r>
    </w:p>
    <w:p w14:paraId="501EEB03" w14:textId="77777777" w:rsidR="001A7626" w:rsidRPr="00DF3992" w:rsidRDefault="001A7626" w:rsidP="001A7626">
      <w:pPr>
        <w:pStyle w:val="Textbody"/>
        <w:spacing w:after="0"/>
        <w:jc w:val="both"/>
        <w:rPr>
          <w:rFonts w:ascii="Arial" w:hAnsi="Arial" w:cs="Arial"/>
          <w:sz w:val="22"/>
          <w:szCs w:val="22"/>
        </w:rPr>
      </w:pPr>
      <w:r w:rsidRPr="00DF3992">
        <w:rPr>
          <w:rFonts w:ascii="Arial" w:hAnsi="Arial" w:cs="Arial"/>
          <w:sz w:val="22"/>
          <w:szCs w:val="22"/>
        </w:rPr>
        <w:t>- certifie, sous sa responsabilité, le caractère exécutoire de cet acte, dès sa transmission aux services du contrôle de légalité de l’État,</w:t>
      </w:r>
    </w:p>
    <w:p w14:paraId="577E09FD" w14:textId="3292F718" w:rsidR="001A7626" w:rsidRPr="00E506A6" w:rsidRDefault="001A7626" w:rsidP="0016231A">
      <w:pPr>
        <w:pStyle w:val="Textbody"/>
        <w:tabs>
          <w:tab w:val="left" w:pos="5812"/>
        </w:tabs>
        <w:spacing w:after="0"/>
        <w:jc w:val="both"/>
        <w:rPr>
          <w:rFonts w:ascii="Arial" w:hAnsi="Arial" w:cs="Arial"/>
        </w:rPr>
      </w:pPr>
      <w:r w:rsidRPr="00DF3992">
        <w:rPr>
          <w:rFonts w:ascii="Arial" w:hAnsi="Arial" w:cs="Arial"/>
          <w:color w:val="000000"/>
          <w:sz w:val="22"/>
          <w:szCs w:val="22"/>
          <w:lang w:val="it-IT"/>
        </w:rPr>
        <w:t>- informe que cet acte peut faire l’objet d’un recours auprès du Tribunal Administratif de Poitiers dans un délai de deux mois à compter de sa publication et de sa transmission aux services de l’État.</w:t>
      </w:r>
    </w:p>
    <w:sectPr w:rsidR="001A7626" w:rsidRPr="00E506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9B4C" w14:textId="77777777" w:rsidR="00A00D80" w:rsidRDefault="00A00D80" w:rsidP="00A00D80">
      <w:pPr>
        <w:spacing w:after="0" w:line="240" w:lineRule="auto"/>
      </w:pPr>
      <w:r>
        <w:separator/>
      </w:r>
    </w:p>
  </w:endnote>
  <w:endnote w:type="continuationSeparator" w:id="0">
    <w:p w14:paraId="3079BDA0" w14:textId="77777777" w:rsidR="00A00D80" w:rsidRDefault="00A00D80" w:rsidP="00A0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00"/>
    <w:family w:val="auto"/>
    <w:pitch w:val="variable"/>
  </w:font>
  <w:font w:name="OpenSymbol, 'Arial Unicode MS'">
    <w:altName w:val="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MT">
    <w:charset w:val="00"/>
    <w:family w:val="swiss"/>
    <w:pitch w:val="default"/>
  </w:font>
  <w:font w:name="Source Sans Pro">
    <w:charset w:val="00"/>
    <w:family w:val="swiss"/>
    <w:pitch w:val="variable"/>
    <w:sig w:usb0="600002F7" w:usb1="02000001"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bany">
    <w:charset w:val="00"/>
    <w:family w:val="swiss"/>
    <w:pitch w:val="variable"/>
  </w:font>
  <w:font w:name="SourceSansPro-Regular">
    <w:charset w:val="00"/>
    <w:family w:val="swiss"/>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1DD5" w14:textId="4B3D5471" w:rsidR="00A00D80" w:rsidRPr="00555FE1" w:rsidRDefault="00DF330E" w:rsidP="00A00D80">
    <w:pPr>
      <w:pStyle w:val="Pieddepage"/>
      <w:ind w:left="3252" w:firstLine="4536"/>
      <w:rPr>
        <w:color w:val="000000" w:themeColor="text1"/>
      </w:rPr>
    </w:pPr>
    <w:r w:rsidRPr="00555FE1">
      <w:rPr>
        <w:noProof/>
        <w:color w:val="000000" w:themeColor="text1"/>
      </w:rPr>
      <mc:AlternateContent>
        <mc:Choice Requires="wps">
          <w:drawing>
            <wp:anchor distT="0" distB="0" distL="114300" distR="114300" simplePos="0" relativeHeight="251659264" behindDoc="0" locked="0" layoutInCell="1" allowOverlap="1" wp14:anchorId="4CEB818E" wp14:editId="5BD3B384">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E81202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" filled="f" stroked="f"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10EB" w14:textId="77777777" w:rsidR="00A00D80" w:rsidRDefault="00A00D80" w:rsidP="00A00D80">
      <w:pPr>
        <w:spacing w:after="0" w:line="240" w:lineRule="auto"/>
      </w:pPr>
      <w:r>
        <w:separator/>
      </w:r>
    </w:p>
  </w:footnote>
  <w:footnote w:type="continuationSeparator" w:id="0">
    <w:p w14:paraId="553B2858" w14:textId="77777777" w:rsidR="00A00D80" w:rsidRDefault="00A00D80" w:rsidP="00A00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F1DC" w14:textId="2F485AF1" w:rsidR="0069568D" w:rsidRDefault="0069568D">
    <w:pPr>
      <w:pStyle w:val="En-tte"/>
    </w:pPr>
    <w:r>
      <w:tab/>
      <w:t>CM 21 OCTOBRE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B7246"/>
    <w:multiLevelType w:val="multilevel"/>
    <w:tmpl w:val="49B4F2F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 w15:restartNumberingAfterBreak="0">
    <w:nsid w:val="06882D65"/>
    <w:multiLevelType w:val="multilevel"/>
    <w:tmpl w:val="7C2C1518"/>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08D7554F"/>
    <w:multiLevelType w:val="multilevel"/>
    <w:tmpl w:val="E974970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15:restartNumberingAfterBreak="0">
    <w:nsid w:val="0C303203"/>
    <w:multiLevelType w:val="multilevel"/>
    <w:tmpl w:val="A5567FE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5" w15:restartNumberingAfterBreak="0">
    <w:nsid w:val="0C7C102A"/>
    <w:multiLevelType w:val="hybridMultilevel"/>
    <w:tmpl w:val="9DE02CB4"/>
    <w:lvl w:ilvl="0" w:tplc="4632654C">
      <w:start w:val="7"/>
      <w:numFmt w:val="bullet"/>
      <w:lvlText w:val="-"/>
      <w:lvlJc w:val="left"/>
      <w:pPr>
        <w:ind w:left="720" w:hanging="360"/>
      </w:pPr>
      <w:rPr>
        <w:rFonts w:ascii="Arial" w:eastAsia="SimSu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4A0BDD"/>
    <w:multiLevelType w:val="multilevel"/>
    <w:tmpl w:val="84B6A488"/>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15:restartNumberingAfterBreak="0">
    <w:nsid w:val="17DD2A0F"/>
    <w:multiLevelType w:val="multilevel"/>
    <w:tmpl w:val="9EB4E47E"/>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87A310B"/>
    <w:multiLevelType w:val="hybridMultilevel"/>
    <w:tmpl w:val="D7F6A2AC"/>
    <w:lvl w:ilvl="0" w:tplc="97DC3C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3B4AE9"/>
    <w:multiLevelType w:val="hybridMultilevel"/>
    <w:tmpl w:val="993C2100"/>
    <w:lvl w:ilvl="0" w:tplc="25D8277E">
      <w:start w:val="1"/>
      <w:numFmt w:val="bullet"/>
      <w:lvlText w:val="-"/>
      <w:lvlJc w:val="left"/>
      <w:pPr>
        <w:ind w:left="714" w:hanging="360"/>
      </w:pPr>
      <w:rPr>
        <w:rFonts w:ascii="Arial" w:eastAsia="GillSansMT" w:hAnsi="Arial" w:cs="Arial" w:hint="default"/>
      </w:rPr>
    </w:lvl>
    <w:lvl w:ilvl="1" w:tplc="040C0003">
      <w:start w:val="1"/>
      <w:numFmt w:val="bullet"/>
      <w:lvlText w:val="o"/>
      <w:lvlJc w:val="left"/>
      <w:pPr>
        <w:ind w:left="1434" w:hanging="360"/>
      </w:pPr>
      <w:rPr>
        <w:rFonts w:ascii="Courier New" w:hAnsi="Courier New" w:cs="Courier New" w:hint="default"/>
      </w:rPr>
    </w:lvl>
    <w:lvl w:ilvl="2" w:tplc="040C0005">
      <w:start w:val="1"/>
      <w:numFmt w:val="bullet"/>
      <w:lvlText w:val=""/>
      <w:lvlJc w:val="left"/>
      <w:pPr>
        <w:ind w:left="2154" w:hanging="360"/>
      </w:pPr>
      <w:rPr>
        <w:rFonts w:ascii="Wingdings" w:hAnsi="Wingdings" w:hint="default"/>
      </w:rPr>
    </w:lvl>
    <w:lvl w:ilvl="3" w:tplc="040C0001">
      <w:start w:val="1"/>
      <w:numFmt w:val="bullet"/>
      <w:lvlText w:val=""/>
      <w:lvlJc w:val="left"/>
      <w:pPr>
        <w:ind w:left="2874" w:hanging="360"/>
      </w:pPr>
      <w:rPr>
        <w:rFonts w:ascii="Symbol" w:hAnsi="Symbol" w:hint="default"/>
      </w:rPr>
    </w:lvl>
    <w:lvl w:ilvl="4" w:tplc="040C0003">
      <w:start w:val="1"/>
      <w:numFmt w:val="bullet"/>
      <w:lvlText w:val="o"/>
      <w:lvlJc w:val="left"/>
      <w:pPr>
        <w:ind w:left="3594" w:hanging="360"/>
      </w:pPr>
      <w:rPr>
        <w:rFonts w:ascii="Courier New" w:hAnsi="Courier New" w:cs="Courier New" w:hint="default"/>
      </w:rPr>
    </w:lvl>
    <w:lvl w:ilvl="5" w:tplc="040C0005">
      <w:start w:val="1"/>
      <w:numFmt w:val="bullet"/>
      <w:lvlText w:val=""/>
      <w:lvlJc w:val="left"/>
      <w:pPr>
        <w:ind w:left="4314" w:hanging="360"/>
      </w:pPr>
      <w:rPr>
        <w:rFonts w:ascii="Wingdings" w:hAnsi="Wingdings" w:hint="default"/>
      </w:rPr>
    </w:lvl>
    <w:lvl w:ilvl="6" w:tplc="040C0001">
      <w:start w:val="1"/>
      <w:numFmt w:val="bullet"/>
      <w:lvlText w:val=""/>
      <w:lvlJc w:val="left"/>
      <w:pPr>
        <w:ind w:left="5034" w:hanging="360"/>
      </w:pPr>
      <w:rPr>
        <w:rFonts w:ascii="Symbol" w:hAnsi="Symbol" w:hint="default"/>
      </w:rPr>
    </w:lvl>
    <w:lvl w:ilvl="7" w:tplc="040C0003">
      <w:start w:val="1"/>
      <w:numFmt w:val="bullet"/>
      <w:lvlText w:val="o"/>
      <w:lvlJc w:val="left"/>
      <w:pPr>
        <w:ind w:left="5754" w:hanging="360"/>
      </w:pPr>
      <w:rPr>
        <w:rFonts w:ascii="Courier New" w:hAnsi="Courier New" w:cs="Courier New" w:hint="default"/>
      </w:rPr>
    </w:lvl>
    <w:lvl w:ilvl="8" w:tplc="040C0005">
      <w:start w:val="1"/>
      <w:numFmt w:val="bullet"/>
      <w:lvlText w:val=""/>
      <w:lvlJc w:val="left"/>
      <w:pPr>
        <w:ind w:left="6474" w:hanging="360"/>
      </w:pPr>
      <w:rPr>
        <w:rFonts w:ascii="Wingdings" w:hAnsi="Wingdings" w:hint="default"/>
      </w:rPr>
    </w:lvl>
  </w:abstractNum>
  <w:abstractNum w:abstractNumId="10" w15:restartNumberingAfterBreak="0">
    <w:nsid w:val="1E1958DC"/>
    <w:multiLevelType w:val="hybridMultilevel"/>
    <w:tmpl w:val="3B6E3EFE"/>
    <w:lvl w:ilvl="0" w:tplc="FF54CE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4D2C09"/>
    <w:multiLevelType w:val="multilevel"/>
    <w:tmpl w:val="2174A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D7A9A"/>
    <w:multiLevelType w:val="multilevel"/>
    <w:tmpl w:val="6A5EFB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280A443C"/>
    <w:multiLevelType w:val="multilevel"/>
    <w:tmpl w:val="055C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061AB"/>
    <w:multiLevelType w:val="multilevel"/>
    <w:tmpl w:val="59ACB320"/>
    <w:styleLink w:val="WW8Num1"/>
    <w:lvl w:ilvl="0">
      <w:start w:val="1"/>
      <w:numFmt w:val="none"/>
      <w:suff w:val="nothing"/>
      <w:lvlText w:val="%1"/>
      <w:lvlJc w:val="left"/>
      <w:pPr>
        <w:ind w:left="432" w:hanging="432"/>
      </w:pPr>
      <w:rPr>
        <w:rFonts w:ascii="Wingdings" w:hAnsi="Wingdings" w:cs="OpenSymbol, 'Arial Unicode MS'"/>
      </w:rPr>
    </w:lvl>
    <w:lvl w:ilvl="1">
      <w:start w:val="1"/>
      <w:numFmt w:val="none"/>
      <w:suff w:val="nothing"/>
      <w:lvlText w:val="%2"/>
      <w:lvlJc w:val="left"/>
      <w:pPr>
        <w:ind w:left="576" w:hanging="576"/>
      </w:pPr>
      <w:rPr>
        <w:rFonts w:ascii="OpenSymbol, 'Arial Unicode MS'" w:hAnsi="OpenSymbol, 'Arial Unicode MS'" w:cs="OpenSymbol, 'Arial Unicode MS'"/>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OpenSymbol, 'Arial Unicode MS'"/>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2DC47C1A"/>
    <w:multiLevelType w:val="multilevel"/>
    <w:tmpl w:val="7D7A2A1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2E5536DE"/>
    <w:multiLevelType w:val="multilevel"/>
    <w:tmpl w:val="2488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B7363"/>
    <w:multiLevelType w:val="multilevel"/>
    <w:tmpl w:val="C37E683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8" w15:restartNumberingAfterBreak="0">
    <w:nsid w:val="33B42B0B"/>
    <w:multiLevelType w:val="multilevel"/>
    <w:tmpl w:val="E0420166"/>
    <w:lvl w:ilvl="0">
      <w:numFmt w:val="bullet"/>
      <w:lvlText w:val="-"/>
      <w:lvlJc w:val="left"/>
      <w:pPr>
        <w:ind w:left="720" w:hanging="360"/>
      </w:pPr>
      <w:rPr>
        <w:rFonts w:ascii="Source Sans Pro" w:eastAsia="Times New Roman" w:hAnsi="Source Sans Pro"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4D91584"/>
    <w:multiLevelType w:val="hybridMultilevel"/>
    <w:tmpl w:val="DDE40890"/>
    <w:lvl w:ilvl="0" w:tplc="AA7246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1115E4"/>
    <w:multiLevelType w:val="multilevel"/>
    <w:tmpl w:val="E4203660"/>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w:eastAsia="OpenSymbol, 'Arial Unicode MS'" w:hAnsi="OpenSymbol" w:cs="OpenSymbol, 'Arial Unicode MS'"/>
      </w:rPr>
    </w:lvl>
    <w:lvl w:ilvl="2">
      <w:numFmt w:val="bullet"/>
      <w:lvlText w:val="✗"/>
      <w:lvlJc w:val="left"/>
      <w:pPr>
        <w:ind w:left="1440" w:hanging="360"/>
      </w:pPr>
      <w:rPr>
        <w:rFonts w:ascii="OpenSymbol" w:eastAsia="OpenSymbol, 'Arial Unicode MS'" w:hAnsi="OpenSymbol" w:cs="OpenSymbol, 'Arial Unicode MS'"/>
      </w:rPr>
    </w:lvl>
    <w:lvl w:ilvl="3">
      <w:numFmt w:val="bullet"/>
      <w:lvlText w:val="✗"/>
      <w:lvlJc w:val="left"/>
      <w:pPr>
        <w:ind w:left="1800" w:hanging="360"/>
      </w:pPr>
      <w:rPr>
        <w:rFonts w:ascii="OpenSymbol" w:eastAsia="OpenSymbol, 'Arial Unicode MS'" w:hAnsi="OpenSymbol" w:cs="OpenSymbol, 'Arial Unicode MS'"/>
      </w:rPr>
    </w:lvl>
    <w:lvl w:ilvl="4">
      <w:numFmt w:val="bullet"/>
      <w:lvlText w:val="✗"/>
      <w:lvlJc w:val="left"/>
      <w:pPr>
        <w:ind w:left="2160" w:hanging="360"/>
      </w:pPr>
      <w:rPr>
        <w:rFonts w:ascii="OpenSymbol" w:eastAsia="OpenSymbol, 'Arial Unicode MS'" w:hAnsi="OpenSymbol" w:cs="OpenSymbol, 'Arial Unicode MS'"/>
      </w:rPr>
    </w:lvl>
    <w:lvl w:ilvl="5">
      <w:numFmt w:val="bullet"/>
      <w:lvlText w:val="✗"/>
      <w:lvlJc w:val="left"/>
      <w:pPr>
        <w:ind w:left="2520" w:hanging="360"/>
      </w:pPr>
      <w:rPr>
        <w:rFonts w:ascii="OpenSymbol" w:eastAsia="OpenSymbol, 'Arial Unicode MS'" w:hAnsi="OpenSymbol" w:cs="OpenSymbol, 'Arial Unicode MS'"/>
      </w:rPr>
    </w:lvl>
    <w:lvl w:ilvl="6">
      <w:numFmt w:val="bullet"/>
      <w:lvlText w:val="✗"/>
      <w:lvlJc w:val="left"/>
      <w:pPr>
        <w:ind w:left="2880" w:hanging="360"/>
      </w:pPr>
      <w:rPr>
        <w:rFonts w:ascii="OpenSymbol" w:eastAsia="OpenSymbol, 'Arial Unicode MS'" w:hAnsi="OpenSymbol" w:cs="OpenSymbol, 'Arial Unicode MS'"/>
      </w:rPr>
    </w:lvl>
    <w:lvl w:ilvl="7">
      <w:numFmt w:val="bullet"/>
      <w:lvlText w:val="✗"/>
      <w:lvlJc w:val="left"/>
      <w:pPr>
        <w:ind w:left="3240" w:hanging="360"/>
      </w:pPr>
      <w:rPr>
        <w:rFonts w:ascii="OpenSymbol" w:eastAsia="OpenSymbol, 'Arial Unicode MS'" w:hAnsi="OpenSymbol" w:cs="OpenSymbol, 'Arial Unicode MS'"/>
      </w:rPr>
    </w:lvl>
    <w:lvl w:ilvl="8">
      <w:numFmt w:val="bullet"/>
      <w:lvlText w:val="✗"/>
      <w:lvlJc w:val="left"/>
      <w:pPr>
        <w:ind w:left="3600" w:hanging="360"/>
      </w:pPr>
      <w:rPr>
        <w:rFonts w:ascii="OpenSymbol" w:eastAsia="OpenSymbol, 'Arial Unicode MS'" w:hAnsi="OpenSymbol" w:cs="OpenSymbol, 'Arial Unicode MS'"/>
      </w:rPr>
    </w:lvl>
  </w:abstractNum>
  <w:abstractNum w:abstractNumId="21" w15:restartNumberingAfterBreak="0">
    <w:nsid w:val="39390B4B"/>
    <w:multiLevelType w:val="multilevel"/>
    <w:tmpl w:val="C65AFDB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2" w15:restartNumberingAfterBreak="0">
    <w:nsid w:val="3D77424B"/>
    <w:multiLevelType w:val="hybridMultilevel"/>
    <w:tmpl w:val="BAE4407E"/>
    <w:lvl w:ilvl="0" w:tplc="1DF45D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6D516F"/>
    <w:multiLevelType w:val="multilevel"/>
    <w:tmpl w:val="97C03CA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4" w15:restartNumberingAfterBreak="0">
    <w:nsid w:val="40B654AB"/>
    <w:multiLevelType w:val="multilevel"/>
    <w:tmpl w:val="C0F40A7A"/>
    <w:styleLink w:val="WW8Num2"/>
    <w:lvl w:ilvl="0">
      <w:numFmt w:val="bullet"/>
      <w:lvlText w:val=""/>
      <w:lvlJc w:val="left"/>
      <w:pPr>
        <w:ind w:left="720" w:hanging="360"/>
      </w:pPr>
      <w:rPr>
        <w:rFonts w:ascii="Wingdings" w:hAnsi="Wingdings"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46A444EC"/>
    <w:multiLevelType w:val="multilevel"/>
    <w:tmpl w:val="B518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F57560"/>
    <w:multiLevelType w:val="multilevel"/>
    <w:tmpl w:val="61321AD8"/>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7" w15:restartNumberingAfterBreak="0">
    <w:nsid w:val="471C2D95"/>
    <w:multiLevelType w:val="multilevel"/>
    <w:tmpl w:val="D94A805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8" w15:restartNumberingAfterBreak="0">
    <w:nsid w:val="475B442D"/>
    <w:multiLevelType w:val="hybridMultilevel"/>
    <w:tmpl w:val="7C48770C"/>
    <w:lvl w:ilvl="0" w:tplc="32A0B274">
      <w:numFmt w:val="bullet"/>
      <w:lvlText w:val="-"/>
      <w:lvlJc w:val="left"/>
      <w:pPr>
        <w:ind w:left="720" w:hanging="360"/>
      </w:pPr>
      <w:rPr>
        <w:rFonts w:ascii="Arial" w:eastAsia="OpenSymbo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455C75"/>
    <w:multiLevelType w:val="hybridMultilevel"/>
    <w:tmpl w:val="AF004724"/>
    <w:lvl w:ilvl="0" w:tplc="41781EA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1F851E7"/>
    <w:multiLevelType w:val="multilevel"/>
    <w:tmpl w:val="C548F44E"/>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1" w15:restartNumberingAfterBreak="0">
    <w:nsid w:val="680024DC"/>
    <w:multiLevelType w:val="hybridMultilevel"/>
    <w:tmpl w:val="633A3ED2"/>
    <w:lvl w:ilvl="0" w:tplc="149E4A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0C7737"/>
    <w:multiLevelType w:val="multilevel"/>
    <w:tmpl w:val="7ED89AA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178D4"/>
    <w:multiLevelType w:val="multilevel"/>
    <w:tmpl w:val="65B2EBE4"/>
    <w:lvl w:ilvl="0">
      <w:numFmt w:val="bullet"/>
      <w:lvlText w:val="-"/>
      <w:lvlJc w:val="left"/>
      <w:pPr>
        <w:ind w:left="720" w:hanging="360"/>
      </w:pPr>
      <w:rPr>
        <w:rFonts w:ascii="Arial" w:eastAsia="Microsoft YaHe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6A97590"/>
    <w:multiLevelType w:val="multilevel"/>
    <w:tmpl w:val="AF82888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5" w15:restartNumberingAfterBreak="0">
    <w:nsid w:val="78CF71E1"/>
    <w:multiLevelType w:val="multilevel"/>
    <w:tmpl w:val="4358F9A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A323442"/>
    <w:multiLevelType w:val="hybridMultilevel"/>
    <w:tmpl w:val="1F602FC2"/>
    <w:lvl w:ilvl="0" w:tplc="2690E9EC">
      <w:numFmt w:val="bullet"/>
      <w:lvlText w:val="-"/>
      <w:lvlJc w:val="left"/>
      <w:pPr>
        <w:ind w:left="720" w:hanging="360"/>
      </w:pPr>
      <w:rPr>
        <w:rFonts w:ascii="Arial" w:eastAsia="Times New Roman" w:hAnsi="Arial"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F71065"/>
    <w:multiLevelType w:val="hybridMultilevel"/>
    <w:tmpl w:val="C3C61432"/>
    <w:lvl w:ilvl="0" w:tplc="309A0E3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D4375B"/>
    <w:multiLevelType w:val="multilevel"/>
    <w:tmpl w:val="C4F4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11"/>
  </w:num>
  <w:num w:numId="4">
    <w:abstractNumId w:val="38"/>
  </w:num>
  <w:num w:numId="5">
    <w:abstractNumId w:val="16"/>
  </w:num>
  <w:num w:numId="6">
    <w:abstractNumId w:val="19"/>
  </w:num>
  <w:num w:numId="7">
    <w:abstractNumId w:val="10"/>
  </w:num>
  <w:num w:numId="8">
    <w:abstractNumId w:val="8"/>
  </w:num>
  <w:num w:numId="9">
    <w:abstractNumId w:val="37"/>
  </w:num>
  <w:num w:numId="10">
    <w:abstractNumId w:val="5"/>
  </w:num>
  <w:num w:numId="11">
    <w:abstractNumId w:val="22"/>
  </w:num>
  <w:num w:numId="12">
    <w:abstractNumId w:val="23"/>
  </w:num>
  <w:num w:numId="13">
    <w:abstractNumId w:val="34"/>
  </w:num>
  <w:num w:numId="14">
    <w:abstractNumId w:val="26"/>
  </w:num>
  <w:num w:numId="15">
    <w:abstractNumId w:val="3"/>
  </w:num>
  <w:num w:numId="16">
    <w:abstractNumId w:val="2"/>
  </w:num>
  <w:num w:numId="17">
    <w:abstractNumId w:val="4"/>
  </w:num>
  <w:num w:numId="18">
    <w:abstractNumId w:val="25"/>
  </w:num>
  <w:num w:numId="19">
    <w:abstractNumId w:val="24"/>
  </w:num>
  <w:num w:numId="20">
    <w:abstractNumId w:val="30"/>
  </w:num>
  <w:num w:numId="21">
    <w:abstractNumId w:val="30"/>
  </w:num>
  <w:num w:numId="22">
    <w:abstractNumId w:val="20"/>
  </w:num>
  <w:num w:numId="23">
    <w:abstractNumId w:val="21"/>
  </w:num>
  <w:num w:numId="24">
    <w:abstractNumId w:val="17"/>
  </w:num>
  <w:num w:numId="25">
    <w:abstractNumId w:val="6"/>
  </w:num>
  <w:num w:numId="26">
    <w:abstractNumId w:val="12"/>
  </w:num>
  <w:num w:numId="27">
    <w:abstractNumId w:val="15"/>
  </w:num>
  <w:num w:numId="28">
    <w:abstractNumId w:val="1"/>
  </w:num>
  <w:num w:numId="29">
    <w:abstractNumId w:val="27"/>
  </w:num>
  <w:num w:numId="30">
    <w:abstractNumId w:val="18"/>
  </w:num>
  <w:num w:numId="31">
    <w:abstractNumId w:val="14"/>
  </w:num>
  <w:num w:numId="32">
    <w:abstractNumId w:val="14"/>
    <w:lvlOverride w:ilvl="0">
      <w:startOverride w:val="1"/>
    </w:lvlOverride>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8"/>
  </w:num>
  <w:num w:numId="37">
    <w:abstractNumId w:val="33"/>
  </w:num>
  <w:num w:numId="38">
    <w:abstractNumId w:val="0"/>
  </w:num>
  <w:num w:numId="39">
    <w:abstractNumId w:val="31"/>
  </w:num>
  <w:num w:numId="40">
    <w:abstractNumId w:val="7"/>
  </w:num>
  <w:num w:numId="41">
    <w:abstractNumId w:val="35"/>
  </w:num>
  <w:num w:numId="42">
    <w:abstractNumId w:val="2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35C3"/>
    <w:rsid w:val="00011B63"/>
    <w:rsid w:val="00015AF3"/>
    <w:rsid w:val="00022896"/>
    <w:rsid w:val="00030A49"/>
    <w:rsid w:val="0006552A"/>
    <w:rsid w:val="00065F29"/>
    <w:rsid w:val="000877F1"/>
    <w:rsid w:val="000931BA"/>
    <w:rsid w:val="000A096F"/>
    <w:rsid w:val="000A5891"/>
    <w:rsid w:val="000B0905"/>
    <w:rsid w:val="000B0E12"/>
    <w:rsid w:val="000E462E"/>
    <w:rsid w:val="00150910"/>
    <w:rsid w:val="0016231A"/>
    <w:rsid w:val="00166238"/>
    <w:rsid w:val="00174ED7"/>
    <w:rsid w:val="001871C8"/>
    <w:rsid w:val="001A7626"/>
    <w:rsid w:val="001B0AC9"/>
    <w:rsid w:val="001C1288"/>
    <w:rsid w:val="001D48D6"/>
    <w:rsid w:val="001E3FE3"/>
    <w:rsid w:val="001F1090"/>
    <w:rsid w:val="00213DE6"/>
    <w:rsid w:val="002534B3"/>
    <w:rsid w:val="00255E8B"/>
    <w:rsid w:val="0026677F"/>
    <w:rsid w:val="002957CC"/>
    <w:rsid w:val="00297C88"/>
    <w:rsid w:val="002C2156"/>
    <w:rsid w:val="002C596E"/>
    <w:rsid w:val="002D0635"/>
    <w:rsid w:val="002E1FE5"/>
    <w:rsid w:val="002E7F2A"/>
    <w:rsid w:val="002F3039"/>
    <w:rsid w:val="00316E5D"/>
    <w:rsid w:val="0032316C"/>
    <w:rsid w:val="003247EE"/>
    <w:rsid w:val="003314C3"/>
    <w:rsid w:val="0033288C"/>
    <w:rsid w:val="00341F43"/>
    <w:rsid w:val="00357202"/>
    <w:rsid w:val="003630FC"/>
    <w:rsid w:val="003712C1"/>
    <w:rsid w:val="00387345"/>
    <w:rsid w:val="0039419F"/>
    <w:rsid w:val="0039462C"/>
    <w:rsid w:val="003A522C"/>
    <w:rsid w:val="003B6A73"/>
    <w:rsid w:val="003F2136"/>
    <w:rsid w:val="00416A1F"/>
    <w:rsid w:val="00441983"/>
    <w:rsid w:val="004816CE"/>
    <w:rsid w:val="00492BB7"/>
    <w:rsid w:val="004A465F"/>
    <w:rsid w:val="004A5227"/>
    <w:rsid w:val="004B01A7"/>
    <w:rsid w:val="004D569D"/>
    <w:rsid w:val="004E3281"/>
    <w:rsid w:val="004E6747"/>
    <w:rsid w:val="005067A4"/>
    <w:rsid w:val="00506BD5"/>
    <w:rsid w:val="00531D72"/>
    <w:rsid w:val="00555FE1"/>
    <w:rsid w:val="00556810"/>
    <w:rsid w:val="0058707F"/>
    <w:rsid w:val="0061713F"/>
    <w:rsid w:val="0063197A"/>
    <w:rsid w:val="00663CAC"/>
    <w:rsid w:val="00677C35"/>
    <w:rsid w:val="0069568D"/>
    <w:rsid w:val="00697AC4"/>
    <w:rsid w:val="006B3FD2"/>
    <w:rsid w:val="006B66CB"/>
    <w:rsid w:val="006B69CE"/>
    <w:rsid w:val="006E17C1"/>
    <w:rsid w:val="007063BD"/>
    <w:rsid w:val="007217C2"/>
    <w:rsid w:val="007362B6"/>
    <w:rsid w:val="00736BAE"/>
    <w:rsid w:val="00750FA6"/>
    <w:rsid w:val="00757350"/>
    <w:rsid w:val="00760B01"/>
    <w:rsid w:val="007624FD"/>
    <w:rsid w:val="00786196"/>
    <w:rsid w:val="00787425"/>
    <w:rsid w:val="007B3E52"/>
    <w:rsid w:val="007C3B83"/>
    <w:rsid w:val="007D16A6"/>
    <w:rsid w:val="007D4803"/>
    <w:rsid w:val="007E7847"/>
    <w:rsid w:val="00812051"/>
    <w:rsid w:val="00825939"/>
    <w:rsid w:val="0083408F"/>
    <w:rsid w:val="008351BC"/>
    <w:rsid w:val="008407CD"/>
    <w:rsid w:val="008509FD"/>
    <w:rsid w:val="00885D61"/>
    <w:rsid w:val="008940E6"/>
    <w:rsid w:val="008B1067"/>
    <w:rsid w:val="008B4ED8"/>
    <w:rsid w:val="008D1661"/>
    <w:rsid w:val="008F0EBC"/>
    <w:rsid w:val="00905204"/>
    <w:rsid w:val="009124B5"/>
    <w:rsid w:val="0092383E"/>
    <w:rsid w:val="00926C5E"/>
    <w:rsid w:val="009311BD"/>
    <w:rsid w:val="00951D54"/>
    <w:rsid w:val="00985CFB"/>
    <w:rsid w:val="009C2213"/>
    <w:rsid w:val="009D3E61"/>
    <w:rsid w:val="009D5687"/>
    <w:rsid w:val="00A00D80"/>
    <w:rsid w:val="00A05401"/>
    <w:rsid w:val="00A43CC2"/>
    <w:rsid w:val="00A60A48"/>
    <w:rsid w:val="00A615BA"/>
    <w:rsid w:val="00A64D0E"/>
    <w:rsid w:val="00A74479"/>
    <w:rsid w:val="00AA4D7C"/>
    <w:rsid w:val="00AB41E6"/>
    <w:rsid w:val="00AC4F6E"/>
    <w:rsid w:val="00AC7383"/>
    <w:rsid w:val="00AD08C1"/>
    <w:rsid w:val="00B1777A"/>
    <w:rsid w:val="00B42953"/>
    <w:rsid w:val="00B67FD8"/>
    <w:rsid w:val="00B83040"/>
    <w:rsid w:val="00B85AF5"/>
    <w:rsid w:val="00C10514"/>
    <w:rsid w:val="00C435DA"/>
    <w:rsid w:val="00C464BA"/>
    <w:rsid w:val="00C66960"/>
    <w:rsid w:val="00C96038"/>
    <w:rsid w:val="00CA0A5F"/>
    <w:rsid w:val="00CB66BF"/>
    <w:rsid w:val="00CC7EF8"/>
    <w:rsid w:val="00D14234"/>
    <w:rsid w:val="00D245B8"/>
    <w:rsid w:val="00D25253"/>
    <w:rsid w:val="00D313D5"/>
    <w:rsid w:val="00D66953"/>
    <w:rsid w:val="00D67630"/>
    <w:rsid w:val="00D73536"/>
    <w:rsid w:val="00DA21E3"/>
    <w:rsid w:val="00DB51D9"/>
    <w:rsid w:val="00DE0DE4"/>
    <w:rsid w:val="00DE4488"/>
    <w:rsid w:val="00DF2CE1"/>
    <w:rsid w:val="00DF2F7F"/>
    <w:rsid w:val="00DF330E"/>
    <w:rsid w:val="00E22728"/>
    <w:rsid w:val="00E25BF9"/>
    <w:rsid w:val="00E506A6"/>
    <w:rsid w:val="00E61982"/>
    <w:rsid w:val="00E701DA"/>
    <w:rsid w:val="00E705F9"/>
    <w:rsid w:val="00E938C4"/>
    <w:rsid w:val="00F07D3C"/>
    <w:rsid w:val="00F11BD1"/>
    <w:rsid w:val="00F25A68"/>
    <w:rsid w:val="00F474E3"/>
    <w:rsid w:val="00F56E47"/>
    <w:rsid w:val="00F722C1"/>
    <w:rsid w:val="00F80DD1"/>
    <w:rsid w:val="00F92AEC"/>
    <w:rsid w:val="00F976D0"/>
    <w:rsid w:val="00FA03D9"/>
    <w:rsid w:val="00FF5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96B3"/>
  <w15:chartTrackingRefBased/>
  <w15:docId w15:val="{6D621404-AEDD-4C3C-A238-A604CDBC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61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861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61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6196"/>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786196"/>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786196"/>
    <w:rPr>
      <w:rFonts w:asciiTheme="majorHAnsi" w:eastAsiaTheme="majorEastAsia" w:hAnsiTheme="majorHAnsi" w:cstheme="majorBidi"/>
      <w:color w:val="1F3763" w:themeColor="accent1" w:themeShade="7F"/>
      <w:sz w:val="24"/>
      <w:szCs w:val="24"/>
    </w:rPr>
  </w:style>
  <w:style w:type="paragraph" w:styleId="Titre">
    <w:name w:val="Title"/>
    <w:basedOn w:val="Normal"/>
    <w:next w:val="Normal"/>
    <w:link w:val="TitreCar"/>
    <w:uiPriority w:val="10"/>
    <w:qFormat/>
    <w:rsid w:val="007861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6196"/>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A00D80"/>
    <w:pPr>
      <w:tabs>
        <w:tab w:val="center" w:pos="4536"/>
        <w:tab w:val="right" w:pos="9072"/>
      </w:tabs>
      <w:spacing w:after="0" w:line="240" w:lineRule="auto"/>
    </w:pPr>
  </w:style>
  <w:style w:type="character" w:customStyle="1" w:styleId="En-tteCar">
    <w:name w:val="En-tête Car"/>
    <w:basedOn w:val="Policepardfaut"/>
    <w:link w:val="En-tte"/>
    <w:uiPriority w:val="99"/>
    <w:rsid w:val="00A00D80"/>
  </w:style>
  <w:style w:type="paragraph" w:styleId="Pieddepage">
    <w:name w:val="footer"/>
    <w:basedOn w:val="Normal"/>
    <w:link w:val="PieddepageCar"/>
    <w:uiPriority w:val="99"/>
    <w:unhideWhenUsed/>
    <w:rsid w:val="00A00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D80"/>
  </w:style>
  <w:style w:type="paragraph" w:styleId="NormalWeb">
    <w:name w:val="Normal (Web)"/>
    <w:basedOn w:val="Normal"/>
    <w:unhideWhenUsed/>
    <w:rsid w:val="00AA4D7C"/>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A4D7C"/>
    <w:pPr>
      <w:ind w:left="720"/>
      <w:contextualSpacing/>
    </w:pPr>
  </w:style>
  <w:style w:type="paragraph" w:customStyle="1" w:styleId="Standard">
    <w:name w:val="Standard"/>
    <w:qFormat/>
    <w:rsid w:val="00A0540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05401"/>
    <w:pPr>
      <w:spacing w:after="140" w:line="276" w:lineRule="auto"/>
    </w:pPr>
  </w:style>
  <w:style w:type="paragraph" w:customStyle="1" w:styleId="TableContents">
    <w:name w:val="Table Contents"/>
    <w:basedOn w:val="Standard"/>
    <w:rsid w:val="0063197A"/>
    <w:pPr>
      <w:suppressLineNumbers/>
    </w:pPr>
  </w:style>
  <w:style w:type="paragraph" w:customStyle="1" w:styleId="BodyText21">
    <w:name w:val="Body Text 21"/>
    <w:basedOn w:val="Standard"/>
    <w:rsid w:val="0063197A"/>
    <w:pPr>
      <w:spacing w:after="120" w:line="480" w:lineRule="auto"/>
    </w:pPr>
  </w:style>
  <w:style w:type="numbering" w:customStyle="1" w:styleId="WW8Num2">
    <w:name w:val="WW8Num2"/>
    <w:basedOn w:val="Aucuneliste"/>
    <w:rsid w:val="007B3E52"/>
    <w:pPr>
      <w:numPr>
        <w:numId w:val="19"/>
      </w:numPr>
    </w:pPr>
  </w:style>
  <w:style w:type="numbering" w:customStyle="1" w:styleId="WW8Num3">
    <w:name w:val="WW8Num3"/>
    <w:basedOn w:val="Aucuneliste"/>
    <w:rsid w:val="007B3E52"/>
    <w:pPr>
      <w:numPr>
        <w:numId w:val="20"/>
      </w:numPr>
    </w:pPr>
  </w:style>
  <w:style w:type="paragraph" w:styleId="Corpsdetexte2">
    <w:name w:val="Body Text 2"/>
    <w:basedOn w:val="Standard"/>
    <w:link w:val="Corpsdetexte2Car"/>
    <w:rsid w:val="005067A4"/>
    <w:pPr>
      <w:jc w:val="both"/>
    </w:pPr>
    <w:rPr>
      <w:b/>
      <w:bCs/>
    </w:rPr>
  </w:style>
  <w:style w:type="character" w:customStyle="1" w:styleId="Corpsdetexte2Car">
    <w:name w:val="Corps de texte 2 Car"/>
    <w:basedOn w:val="Policepardfaut"/>
    <w:link w:val="Corpsdetexte2"/>
    <w:rsid w:val="005067A4"/>
    <w:rPr>
      <w:rFonts w:ascii="Times New Roman" w:eastAsia="SimSun" w:hAnsi="Times New Roman" w:cs="Mangal"/>
      <w:b/>
      <w:bCs/>
      <w:kern w:val="3"/>
      <w:sz w:val="24"/>
      <w:szCs w:val="24"/>
      <w:lang w:eastAsia="zh-CN" w:bidi="hi-IN"/>
    </w:rPr>
  </w:style>
  <w:style w:type="paragraph" w:customStyle="1" w:styleId="CorpsDlibration">
    <w:name w:val="CorpsD?lib?ration"/>
    <w:basedOn w:val="Standard"/>
    <w:rsid w:val="005067A4"/>
    <w:pPr>
      <w:jc w:val="both"/>
    </w:pPr>
    <w:rPr>
      <w:rFonts w:eastAsia="Times New Roman" w:cs="Times New Roman"/>
    </w:rPr>
  </w:style>
  <w:style w:type="character" w:customStyle="1" w:styleId="StrongEmphasis">
    <w:name w:val="Strong Emphasis"/>
    <w:rsid w:val="005067A4"/>
    <w:rPr>
      <w:b/>
      <w:bCs/>
    </w:rPr>
  </w:style>
  <w:style w:type="character" w:styleId="Numrodepage">
    <w:name w:val="page number"/>
    <w:basedOn w:val="Policepardfaut"/>
    <w:rsid w:val="005067A4"/>
  </w:style>
  <w:style w:type="character" w:customStyle="1" w:styleId="Policepardfaut1">
    <w:name w:val="Police par défaut1"/>
    <w:rsid w:val="00166238"/>
  </w:style>
  <w:style w:type="paragraph" w:customStyle="1" w:styleId="p9">
    <w:name w:val="p9"/>
    <w:basedOn w:val="Standard"/>
    <w:rsid w:val="00B83040"/>
    <w:pPr>
      <w:spacing w:before="100" w:after="100"/>
      <w:textAlignment w:val="auto"/>
    </w:pPr>
  </w:style>
  <w:style w:type="numbering" w:customStyle="1" w:styleId="WW8Num1">
    <w:name w:val="WW8Num1"/>
    <w:basedOn w:val="Aucuneliste"/>
    <w:rsid w:val="00B83040"/>
    <w:pPr>
      <w:numPr>
        <w:numId w:val="31"/>
      </w:numPr>
    </w:pPr>
  </w:style>
  <w:style w:type="paragraph" w:customStyle="1" w:styleId="Default">
    <w:name w:val="Default"/>
    <w:rsid w:val="00D73536"/>
    <w:pPr>
      <w:autoSpaceDE w:val="0"/>
      <w:autoSpaceDN w:val="0"/>
      <w:spacing w:after="0" w:line="240" w:lineRule="auto"/>
    </w:pPr>
    <w:rPr>
      <w:rFonts w:ascii="Calibri" w:eastAsia="SimSun" w:hAnsi="Calibri" w:cs="Calibri"/>
      <w:color w:val="000000"/>
      <w:sz w:val="24"/>
      <w:szCs w:val="24"/>
      <w:lang w:eastAsia="zh-CN"/>
    </w:rPr>
  </w:style>
  <w:style w:type="paragraph" w:customStyle="1" w:styleId="StandardLTUntertitel">
    <w:name w:val="Standard~LT~Untertitel"/>
    <w:rsid w:val="007063BD"/>
    <w:pPr>
      <w:widowControl w:val="0"/>
      <w:autoSpaceDE w:val="0"/>
      <w:autoSpaceDN w:val="0"/>
      <w:spacing w:after="0" w:line="240" w:lineRule="auto"/>
      <w:jc w:val="center"/>
      <w:textAlignment w:val="baseline"/>
    </w:pPr>
    <w:rPr>
      <w:rFonts w:ascii="Arial" w:eastAsia="Arial" w:hAnsi="Arial" w:cs="Arial"/>
      <w:kern w:val="3"/>
      <w:sz w:val="64"/>
      <w:szCs w:val="64"/>
    </w:rPr>
  </w:style>
  <w:style w:type="paragraph" w:customStyle="1" w:styleId="Standarduser">
    <w:name w:val="Standard (user)"/>
    <w:rsid w:val="00506BD5"/>
    <w:pPr>
      <w:widowControl w:val="0"/>
      <w:suppressAutoHyphens/>
      <w:autoSpaceDN w:val="0"/>
      <w:spacing w:after="0" w:line="240" w:lineRule="auto"/>
      <w:textAlignment w:val="baseline"/>
    </w:pPr>
    <w:rPr>
      <w:rFonts w:ascii="Source Sans Pro" w:eastAsia="Arial Unicode MS" w:hAnsi="Source Sans Pro" w:cs="Arial"/>
      <w:kern w:val="3"/>
    </w:rPr>
  </w:style>
  <w:style w:type="paragraph" w:customStyle="1" w:styleId="Textbodyuser">
    <w:name w:val="Text body (user)"/>
    <w:basedOn w:val="Standard"/>
    <w:rsid w:val="00C66960"/>
    <w:pPr>
      <w:spacing w:after="1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291">
      <w:bodyDiv w:val="1"/>
      <w:marLeft w:val="0"/>
      <w:marRight w:val="0"/>
      <w:marTop w:val="0"/>
      <w:marBottom w:val="0"/>
      <w:divBdr>
        <w:top w:val="none" w:sz="0" w:space="0" w:color="auto"/>
        <w:left w:val="none" w:sz="0" w:space="0" w:color="auto"/>
        <w:bottom w:val="none" w:sz="0" w:space="0" w:color="auto"/>
        <w:right w:val="none" w:sz="0" w:space="0" w:color="auto"/>
      </w:divBdr>
    </w:div>
    <w:div w:id="339163093">
      <w:bodyDiv w:val="1"/>
      <w:marLeft w:val="0"/>
      <w:marRight w:val="0"/>
      <w:marTop w:val="0"/>
      <w:marBottom w:val="0"/>
      <w:divBdr>
        <w:top w:val="none" w:sz="0" w:space="0" w:color="auto"/>
        <w:left w:val="none" w:sz="0" w:space="0" w:color="auto"/>
        <w:bottom w:val="none" w:sz="0" w:space="0" w:color="auto"/>
        <w:right w:val="none" w:sz="0" w:space="0" w:color="auto"/>
      </w:divBdr>
    </w:div>
    <w:div w:id="351808425">
      <w:bodyDiv w:val="1"/>
      <w:marLeft w:val="0"/>
      <w:marRight w:val="0"/>
      <w:marTop w:val="0"/>
      <w:marBottom w:val="0"/>
      <w:divBdr>
        <w:top w:val="none" w:sz="0" w:space="0" w:color="auto"/>
        <w:left w:val="none" w:sz="0" w:space="0" w:color="auto"/>
        <w:bottom w:val="none" w:sz="0" w:space="0" w:color="auto"/>
        <w:right w:val="none" w:sz="0" w:space="0" w:color="auto"/>
      </w:divBdr>
    </w:div>
    <w:div w:id="601494382">
      <w:bodyDiv w:val="1"/>
      <w:marLeft w:val="0"/>
      <w:marRight w:val="0"/>
      <w:marTop w:val="0"/>
      <w:marBottom w:val="0"/>
      <w:divBdr>
        <w:top w:val="none" w:sz="0" w:space="0" w:color="auto"/>
        <w:left w:val="none" w:sz="0" w:space="0" w:color="auto"/>
        <w:bottom w:val="none" w:sz="0" w:space="0" w:color="auto"/>
        <w:right w:val="none" w:sz="0" w:space="0" w:color="auto"/>
      </w:divBdr>
    </w:div>
    <w:div w:id="642346879">
      <w:bodyDiv w:val="1"/>
      <w:marLeft w:val="0"/>
      <w:marRight w:val="0"/>
      <w:marTop w:val="0"/>
      <w:marBottom w:val="0"/>
      <w:divBdr>
        <w:top w:val="none" w:sz="0" w:space="0" w:color="auto"/>
        <w:left w:val="none" w:sz="0" w:space="0" w:color="auto"/>
        <w:bottom w:val="none" w:sz="0" w:space="0" w:color="auto"/>
        <w:right w:val="none" w:sz="0" w:space="0" w:color="auto"/>
      </w:divBdr>
    </w:div>
    <w:div w:id="675227122">
      <w:bodyDiv w:val="1"/>
      <w:marLeft w:val="0"/>
      <w:marRight w:val="0"/>
      <w:marTop w:val="0"/>
      <w:marBottom w:val="0"/>
      <w:divBdr>
        <w:top w:val="none" w:sz="0" w:space="0" w:color="auto"/>
        <w:left w:val="none" w:sz="0" w:space="0" w:color="auto"/>
        <w:bottom w:val="none" w:sz="0" w:space="0" w:color="auto"/>
        <w:right w:val="none" w:sz="0" w:space="0" w:color="auto"/>
      </w:divBdr>
    </w:div>
    <w:div w:id="790246578">
      <w:bodyDiv w:val="1"/>
      <w:marLeft w:val="0"/>
      <w:marRight w:val="0"/>
      <w:marTop w:val="0"/>
      <w:marBottom w:val="0"/>
      <w:divBdr>
        <w:top w:val="none" w:sz="0" w:space="0" w:color="auto"/>
        <w:left w:val="none" w:sz="0" w:space="0" w:color="auto"/>
        <w:bottom w:val="none" w:sz="0" w:space="0" w:color="auto"/>
        <w:right w:val="none" w:sz="0" w:space="0" w:color="auto"/>
      </w:divBdr>
    </w:div>
    <w:div w:id="823401164">
      <w:bodyDiv w:val="1"/>
      <w:marLeft w:val="0"/>
      <w:marRight w:val="0"/>
      <w:marTop w:val="0"/>
      <w:marBottom w:val="0"/>
      <w:divBdr>
        <w:top w:val="none" w:sz="0" w:space="0" w:color="auto"/>
        <w:left w:val="none" w:sz="0" w:space="0" w:color="auto"/>
        <w:bottom w:val="none" w:sz="0" w:space="0" w:color="auto"/>
        <w:right w:val="none" w:sz="0" w:space="0" w:color="auto"/>
      </w:divBdr>
    </w:div>
    <w:div w:id="828204877">
      <w:bodyDiv w:val="1"/>
      <w:marLeft w:val="0"/>
      <w:marRight w:val="0"/>
      <w:marTop w:val="0"/>
      <w:marBottom w:val="0"/>
      <w:divBdr>
        <w:top w:val="none" w:sz="0" w:space="0" w:color="auto"/>
        <w:left w:val="none" w:sz="0" w:space="0" w:color="auto"/>
        <w:bottom w:val="none" w:sz="0" w:space="0" w:color="auto"/>
        <w:right w:val="none" w:sz="0" w:space="0" w:color="auto"/>
      </w:divBdr>
    </w:div>
    <w:div w:id="898512883">
      <w:bodyDiv w:val="1"/>
      <w:marLeft w:val="0"/>
      <w:marRight w:val="0"/>
      <w:marTop w:val="0"/>
      <w:marBottom w:val="0"/>
      <w:divBdr>
        <w:top w:val="none" w:sz="0" w:space="0" w:color="auto"/>
        <w:left w:val="none" w:sz="0" w:space="0" w:color="auto"/>
        <w:bottom w:val="none" w:sz="0" w:space="0" w:color="auto"/>
        <w:right w:val="none" w:sz="0" w:space="0" w:color="auto"/>
      </w:divBdr>
    </w:div>
    <w:div w:id="967705919">
      <w:bodyDiv w:val="1"/>
      <w:marLeft w:val="0"/>
      <w:marRight w:val="0"/>
      <w:marTop w:val="0"/>
      <w:marBottom w:val="0"/>
      <w:divBdr>
        <w:top w:val="none" w:sz="0" w:space="0" w:color="auto"/>
        <w:left w:val="none" w:sz="0" w:space="0" w:color="auto"/>
        <w:bottom w:val="none" w:sz="0" w:space="0" w:color="auto"/>
        <w:right w:val="none" w:sz="0" w:space="0" w:color="auto"/>
      </w:divBdr>
    </w:div>
    <w:div w:id="1186210278">
      <w:bodyDiv w:val="1"/>
      <w:marLeft w:val="0"/>
      <w:marRight w:val="0"/>
      <w:marTop w:val="0"/>
      <w:marBottom w:val="0"/>
      <w:divBdr>
        <w:top w:val="none" w:sz="0" w:space="0" w:color="auto"/>
        <w:left w:val="none" w:sz="0" w:space="0" w:color="auto"/>
        <w:bottom w:val="none" w:sz="0" w:space="0" w:color="auto"/>
        <w:right w:val="none" w:sz="0" w:space="0" w:color="auto"/>
      </w:divBdr>
    </w:div>
    <w:div w:id="1387266517">
      <w:bodyDiv w:val="1"/>
      <w:marLeft w:val="0"/>
      <w:marRight w:val="0"/>
      <w:marTop w:val="0"/>
      <w:marBottom w:val="0"/>
      <w:divBdr>
        <w:top w:val="none" w:sz="0" w:space="0" w:color="auto"/>
        <w:left w:val="none" w:sz="0" w:space="0" w:color="auto"/>
        <w:bottom w:val="none" w:sz="0" w:space="0" w:color="auto"/>
        <w:right w:val="none" w:sz="0" w:space="0" w:color="auto"/>
      </w:divBdr>
      <w:divsChild>
        <w:div w:id="24796631">
          <w:marLeft w:val="0"/>
          <w:marRight w:val="0"/>
          <w:marTop w:val="0"/>
          <w:marBottom w:val="0"/>
          <w:divBdr>
            <w:top w:val="none" w:sz="0" w:space="0" w:color="auto"/>
            <w:left w:val="none" w:sz="0" w:space="0" w:color="auto"/>
            <w:bottom w:val="none" w:sz="0" w:space="0" w:color="auto"/>
            <w:right w:val="none" w:sz="0" w:space="0" w:color="auto"/>
          </w:divBdr>
        </w:div>
        <w:div w:id="649941720">
          <w:marLeft w:val="0"/>
          <w:marRight w:val="0"/>
          <w:marTop w:val="0"/>
          <w:marBottom w:val="0"/>
          <w:divBdr>
            <w:top w:val="none" w:sz="0" w:space="0" w:color="auto"/>
            <w:left w:val="none" w:sz="0" w:space="0" w:color="auto"/>
            <w:bottom w:val="none" w:sz="0" w:space="0" w:color="auto"/>
            <w:right w:val="none" w:sz="0" w:space="0" w:color="auto"/>
          </w:divBdr>
        </w:div>
      </w:divsChild>
    </w:div>
    <w:div w:id="1472208711">
      <w:bodyDiv w:val="1"/>
      <w:marLeft w:val="0"/>
      <w:marRight w:val="0"/>
      <w:marTop w:val="0"/>
      <w:marBottom w:val="0"/>
      <w:divBdr>
        <w:top w:val="none" w:sz="0" w:space="0" w:color="auto"/>
        <w:left w:val="none" w:sz="0" w:space="0" w:color="auto"/>
        <w:bottom w:val="none" w:sz="0" w:space="0" w:color="auto"/>
        <w:right w:val="none" w:sz="0" w:space="0" w:color="auto"/>
      </w:divBdr>
    </w:div>
    <w:div w:id="1473908855">
      <w:bodyDiv w:val="1"/>
      <w:marLeft w:val="0"/>
      <w:marRight w:val="0"/>
      <w:marTop w:val="0"/>
      <w:marBottom w:val="0"/>
      <w:divBdr>
        <w:top w:val="none" w:sz="0" w:space="0" w:color="auto"/>
        <w:left w:val="none" w:sz="0" w:space="0" w:color="auto"/>
        <w:bottom w:val="none" w:sz="0" w:space="0" w:color="auto"/>
        <w:right w:val="none" w:sz="0" w:space="0" w:color="auto"/>
      </w:divBdr>
    </w:div>
    <w:div w:id="1637099636">
      <w:bodyDiv w:val="1"/>
      <w:marLeft w:val="0"/>
      <w:marRight w:val="0"/>
      <w:marTop w:val="0"/>
      <w:marBottom w:val="0"/>
      <w:divBdr>
        <w:top w:val="none" w:sz="0" w:space="0" w:color="auto"/>
        <w:left w:val="none" w:sz="0" w:space="0" w:color="auto"/>
        <w:bottom w:val="none" w:sz="0" w:space="0" w:color="auto"/>
        <w:right w:val="none" w:sz="0" w:space="0" w:color="auto"/>
      </w:divBdr>
    </w:div>
    <w:div w:id="1763254011">
      <w:bodyDiv w:val="1"/>
      <w:marLeft w:val="0"/>
      <w:marRight w:val="0"/>
      <w:marTop w:val="0"/>
      <w:marBottom w:val="0"/>
      <w:divBdr>
        <w:top w:val="none" w:sz="0" w:space="0" w:color="auto"/>
        <w:left w:val="none" w:sz="0" w:space="0" w:color="auto"/>
        <w:bottom w:val="none" w:sz="0" w:space="0" w:color="auto"/>
        <w:right w:val="none" w:sz="0" w:space="0" w:color="auto"/>
      </w:divBdr>
    </w:div>
    <w:div w:id="1842118248">
      <w:bodyDiv w:val="1"/>
      <w:marLeft w:val="0"/>
      <w:marRight w:val="0"/>
      <w:marTop w:val="0"/>
      <w:marBottom w:val="0"/>
      <w:divBdr>
        <w:top w:val="none" w:sz="0" w:space="0" w:color="auto"/>
        <w:left w:val="none" w:sz="0" w:space="0" w:color="auto"/>
        <w:bottom w:val="none" w:sz="0" w:space="0" w:color="auto"/>
        <w:right w:val="none" w:sz="0" w:space="0" w:color="auto"/>
      </w:divBdr>
    </w:div>
    <w:div w:id="1874924924">
      <w:bodyDiv w:val="1"/>
      <w:marLeft w:val="0"/>
      <w:marRight w:val="0"/>
      <w:marTop w:val="0"/>
      <w:marBottom w:val="0"/>
      <w:divBdr>
        <w:top w:val="none" w:sz="0" w:space="0" w:color="auto"/>
        <w:left w:val="none" w:sz="0" w:space="0" w:color="auto"/>
        <w:bottom w:val="none" w:sz="0" w:space="0" w:color="auto"/>
        <w:right w:val="none" w:sz="0" w:space="0" w:color="auto"/>
      </w:divBdr>
    </w:div>
    <w:div w:id="1889145712">
      <w:bodyDiv w:val="1"/>
      <w:marLeft w:val="0"/>
      <w:marRight w:val="0"/>
      <w:marTop w:val="0"/>
      <w:marBottom w:val="0"/>
      <w:divBdr>
        <w:top w:val="none" w:sz="0" w:space="0" w:color="auto"/>
        <w:left w:val="none" w:sz="0" w:space="0" w:color="auto"/>
        <w:bottom w:val="none" w:sz="0" w:space="0" w:color="auto"/>
        <w:right w:val="none" w:sz="0" w:space="0" w:color="auto"/>
      </w:divBdr>
    </w:div>
    <w:div w:id="20800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F559-F677-40F1-9A40-05A4FECE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26</Pages>
  <Words>7130</Words>
  <Characters>39217</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GORON</dc:creator>
  <cp:keywords/>
  <dc:description/>
  <cp:lastModifiedBy>Brigitte GORON</cp:lastModifiedBy>
  <cp:revision>23</cp:revision>
  <cp:lastPrinted>2021-10-25T14:25:00Z</cp:lastPrinted>
  <dcterms:created xsi:type="dcterms:W3CDTF">2021-10-19T09:39:00Z</dcterms:created>
  <dcterms:modified xsi:type="dcterms:W3CDTF">2021-10-25T14:56:00Z</dcterms:modified>
</cp:coreProperties>
</file>